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Accountant</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29" w:name="Xf5655efd6558cc9f89f03d3aaf2ed5246296213"/>
    <w:p>
      <w:pPr>
        <w:pStyle w:val="Heading1"/>
      </w:pPr>
      <w:r>
        <w:t xml:space="preserve">Comprehensive Sales Report &amp; Accountant Performance Analysis for Morocco Casablanca Operations</w:t>
      </w:r>
    </w:p>
    <w:p>
      <w:pPr>
        <w:pStyle w:val="FirstParagraph"/>
      </w:pPr>
      <w:r>
        <w:rPr>
          <w:bCs/>
          <w:b/>
        </w:rPr>
        <w:t xml:space="preserve">Prepared For:</w:t>
      </w:r>
      <w:r>
        <w:t xml:space="preserve"> </w:t>
      </w:r>
      <w:r>
        <w:t xml:space="preserve">Executive Management, Casablanca Regional Office</w:t>
      </w:r>
      <w:r>
        <w:br/>
      </w:r>
      <w:r>
        <w:rPr>
          <w:bCs/>
          <w:b/>
        </w:rPr>
        <w:t xml:space="preserve">Reporting Period:</w:t>
      </w:r>
      <w:r>
        <w:t xml:space="preserve"> </w:t>
      </w:r>
      <w:r>
        <w:t xml:space="preserve">January 1, 2023 - December 31, 2023</w:t>
      </w:r>
      <w:r>
        <w:br/>
      </w:r>
      <w:r>
        <w:rPr>
          <w:bCs/>
          <w:b/>
        </w:rPr>
        <w:t xml:space="preserve">Prepared By:</w:t>
      </w:r>
      <w:r>
        <w:t xml:space="preserve"> </w:t>
      </w:r>
      <w:r>
        <w:t xml:space="preserve">Financial Analysis Department | Certified Accountant Services Group</w:t>
      </w:r>
    </w:p>
    <w:bookmarkStart w:id="20" w:name="i.-executive-summary"/>
    <w:p>
      <w:pPr>
        <w:pStyle w:val="Heading2"/>
      </w:pPr>
      <w:r>
        <w:t xml:space="preserve">I. Executive Summary</w:t>
      </w:r>
    </w:p>
    <w:p>
      <w:pPr>
        <w:pStyle w:val="FirstParagraph"/>
      </w:pPr>
      <w:r>
        <w:t xml:space="preserve">This Sales Report details the performance of our Accountant services within Morocco Casablanca, the economic epicenter of North Africa. The Casablanca market demonstrated exceptional growth potential in 2023, with our Accountant team driving significant value through precise financial management and strategic sales reporting. As a cornerstone business hub, Morocco Casablanca requires specialized accounting solutions that align with local regulations while supporting international sales operations. Our Sales Report analysis confirms that the integration of advanced accounting systems with localized market knowledge has elevated client retention by 32% in this critical region.</w:t>
      </w:r>
    </w:p>
    <w:bookmarkEnd w:id="20"/>
    <w:bookmarkStart w:id="21" w:name="Xb39d917fb26eb29ebd47d6790d2adce05d60f00"/>
    <w:p>
      <w:pPr>
        <w:pStyle w:val="Heading2"/>
      </w:pPr>
      <w:r>
        <w:t xml:space="preserve">II. Regional Market Context: Why Morocco Casablanca Matters</w:t>
      </w:r>
    </w:p>
    <w:p>
      <w:pPr>
        <w:pStyle w:val="FirstParagraph"/>
      </w:pPr>
      <w:r>
        <w:t xml:space="preserve">Casablanca, as Morocco's commercial capital and Africa's second-largest city, presents unique opportunities for Accountant services. With its status as a major port city and financial center (hosting over 85% of Morocco's foreign direct investment), the demand for sophisticated sales reporting systems has surged. Our Sales Report data reveals that businesses in Casablanca require real-time analytics to navigate complex VAT structures, customs regulations, and the new Moroccan Accounting Standards (NMA) framework. The Accountant role here transcends traditional bookkeeping – it's now a strategic growth driver where accurate Sales Report generation directly impacts client acquisition and retention.</w:t>
      </w:r>
    </w:p>
    <w:bookmarkEnd w:id="21"/>
    <w:bookmarkStart w:id="22" w:name="X6539b3b769f8f821525ec2454c2f09f1279c690"/>
    <w:p>
      <w:pPr>
        <w:pStyle w:val="Heading2"/>
      </w:pPr>
      <w:r>
        <w:t xml:space="preserve">III. Sales Performance Analysis: Morocco Casablanca Metrics</w:t>
      </w:r>
    </w:p>
    <w:p>
      <w:pPr>
        <w:pStyle w:val="FirstParagraph"/>
      </w:pPr>
      <w:r>
        <w:t xml:space="preserve">The 2023 Sales Report for our Accountant services in Morocco Casablanca shows remarkable achievements:</w:t>
      </w:r>
    </w:p>
    <w:p>
      <w:pPr>
        <w:numPr>
          <w:ilvl w:val="0"/>
          <w:numId w:val="1001"/>
        </w:numPr>
        <w:pStyle w:val="Compact"/>
      </w:pPr>
      <w:r>
        <w:rPr>
          <w:bCs/>
          <w:b/>
        </w:rPr>
        <w:t xml:space="preserve">Revenue Growth:</w:t>
      </w:r>
      <w:r>
        <w:t xml:space="preserve"> </w:t>
      </w:r>
      <w:r>
        <w:t xml:space="preserve">+47% year-over-year, reaching $2.8M from Casablanca operations</w:t>
      </w:r>
    </w:p>
    <w:p>
      <w:pPr>
        <w:numPr>
          <w:ilvl w:val="0"/>
          <w:numId w:val="1001"/>
        </w:numPr>
        <w:pStyle w:val="Compact"/>
      </w:pPr>
      <w:r>
        <w:rPr>
          <w:bCs/>
          <w:b/>
        </w:rPr>
        <w:t xml:space="preserve">New Client Acquisition:</w:t>
      </w:r>
      <w:r>
        <w:t xml:space="preserve"> </w:t>
      </w:r>
      <w:r>
        <w:t xml:space="preserve">68 new businesses onboarded, with 89% retaining services for over 12 months</w:t>
      </w:r>
    </w:p>
    <w:p>
      <w:pPr>
        <w:numPr>
          <w:ilvl w:val="0"/>
          <w:numId w:val="1001"/>
        </w:numPr>
        <w:pStyle w:val="Compact"/>
      </w:pPr>
      <w:r>
        <w:rPr>
          <w:bCs/>
          <w:b/>
        </w:rPr>
        <w:t xml:space="preserve">Sales Report Accuracy Rate:</w:t>
      </w:r>
      <w:r>
        <w:t xml:space="preserve"> </w:t>
      </w:r>
      <w:r>
        <w:t xml:space="preserve">Maintained at 99.7% against industry benchmark of 94%</w:t>
      </w:r>
    </w:p>
    <w:p>
      <w:pPr>
        <w:numPr>
          <w:ilvl w:val="0"/>
          <w:numId w:val="1001"/>
        </w:numPr>
        <w:pStyle w:val="Compact"/>
      </w:pPr>
      <w:r>
        <w:rPr>
          <w:bCs/>
          <w:b/>
        </w:rPr>
        <w:t xml:space="preserve">Client Satisfaction:</w:t>
      </w:r>
      <w:r>
        <w:t xml:space="preserve"> </w:t>
      </w:r>
      <w:r>
        <w:t xml:space="preserve">Average score of 4.7/5 from Casablanca-based clients on Sales Report clarity</w:t>
      </w:r>
    </w:p>
    <w:p>
      <w:pPr>
        <w:pStyle w:val="FirstParagraph"/>
      </w:pPr>
      <w:r>
        <w:t xml:space="preserve">The Accountant team's proficiency in navigating Morocco's tax landscape (including the recent 20% VAT increase) has been instrumental in these results. Our localized Sales Report templates, developed specifically for Casablanca businesses, now include mandatory sections for customs documentation and local compliance checks – features that were absent from generic global reports.</w:t>
      </w:r>
    </w:p>
    <w:bookmarkEnd w:id="22"/>
    <w:bookmarkStart w:id="26" w:name="X6b858b79b899cab17d7c72a2cde0adc32ab4547"/>
    <w:p>
      <w:pPr>
        <w:pStyle w:val="Heading2"/>
      </w:pPr>
      <w:r>
        <w:t xml:space="preserve">IV. Critical Success Factors: Accountant Excellence in Casablanca</w:t>
      </w:r>
    </w:p>
    <w:p>
      <w:pPr>
        <w:pStyle w:val="FirstParagraph"/>
      </w:pPr>
      <w:r>
        <w:t xml:space="preserve">Several strategic initiatives differentiate our Accountant services in Morocco Casablanca:</w:t>
      </w:r>
    </w:p>
    <w:bookmarkStart w:id="23" w:name="localized-compliance-expertise"/>
    <w:p>
      <w:pPr>
        <w:pStyle w:val="Heading3"/>
      </w:pPr>
      <w:r>
        <w:t xml:space="preserve">Localized Compliance Expertise</w:t>
      </w:r>
    </w:p>
    <w:p>
      <w:pPr>
        <w:pStyle w:val="FirstParagraph"/>
      </w:pPr>
      <w:r>
        <w:t xml:space="preserve">Accountants certified in Moroccan tax law ensure Sales Reports meet DGI (General Directorate of Taxation) requirements, preventing costly penalties for clients.</w:t>
      </w:r>
    </w:p>
    <w:bookmarkEnd w:id="23"/>
    <w:bookmarkStart w:id="24" w:name="real-time-digital-reporting"/>
    <w:p>
      <w:pPr>
        <w:pStyle w:val="Heading3"/>
      </w:pPr>
      <w:r>
        <w:t xml:space="preserve">Real-Time Digital Reporting</w:t>
      </w:r>
    </w:p>
    <w:p>
      <w:pPr>
        <w:pStyle w:val="FirstParagraph"/>
      </w:pPr>
      <w:r>
        <w:t xml:space="preserve">Integration with Casablanca's digital tax portal (e-Declaration) allows instant Sales Report submission, reducing processing time by 72%.</w:t>
      </w:r>
    </w:p>
    <w:bookmarkEnd w:id="24"/>
    <w:bookmarkStart w:id="25" w:name="cultural-market-insight"/>
    <w:p>
      <w:pPr>
        <w:pStyle w:val="Heading3"/>
      </w:pPr>
      <w:r>
        <w:t xml:space="preserve">Cultural Market Insight</w:t>
      </w:r>
    </w:p>
    <w:p>
      <w:pPr>
        <w:pStyle w:val="FirstParagraph"/>
      </w:pPr>
      <w:r>
        <w:t xml:space="preserve">Accountants fluent in Arabic and French provide nuanced interpretation of sales trends unique to Morocco Casablanca's retail and export sectors.</w:t>
      </w:r>
    </w:p>
    <w:bookmarkEnd w:id="25"/>
    <w:p>
      <w:pPr>
        <w:pStyle w:val="BodyText"/>
      </w:pPr>
      <w:r>
        <w:t xml:space="preserve">In particular, our Accountant team's ability to translate raw sales data into actionable insights within the Sales Report has been pivotal. For example, identifying a 15% seasonal dip in Casablanca's tourism sector during Q2 allowed clients to adjust inventory—resulting in 23% higher profit margins during recovery periods. This strategic application of the Sales Report transforms it from a compliance document into a competitive advantage.</w:t>
      </w:r>
    </w:p>
    <w:bookmarkEnd w:id="26"/>
    <w:bookmarkStart w:id="27" w:name="Xfa471ca9ad4184ab8cb83dcfb1e4adfa8a19b88"/>
    <w:p>
      <w:pPr>
        <w:pStyle w:val="Heading2"/>
      </w:pPr>
      <w:r>
        <w:t xml:space="preserve">V. Challenges and Strategic Recommendations</w:t>
      </w:r>
    </w:p>
    <w:p>
      <w:pPr>
        <w:pStyle w:val="FirstParagraph"/>
      </w:pPr>
      <w:r>
        <w:t xml:space="preserve">While performance was strong, Morocco Casablanca presents unique challenges requiring tailored solutions:</w:t>
      </w:r>
    </w:p>
    <w:p>
      <w:pPr>
        <w:numPr>
          <w:ilvl w:val="0"/>
          <w:numId w:val="1002"/>
        </w:numPr>
        <w:pStyle w:val="Compact"/>
      </w:pPr>
      <w:r>
        <w:rPr>
          <w:bCs/>
          <w:b/>
        </w:rPr>
        <w:t xml:space="preserve">Regulatory Fluidity:</w:t>
      </w:r>
      <w:r>
        <w:t xml:space="preserve"> </w:t>
      </w:r>
      <w:r>
        <w:t xml:space="preserve">Frequent changes to Moroccan tax codes require Accountant teams to update Sales Report templates bi-monthly.</w:t>
      </w:r>
    </w:p>
    <w:p>
      <w:pPr>
        <w:numPr>
          <w:ilvl w:val="0"/>
          <w:numId w:val="1002"/>
        </w:numPr>
        <w:pStyle w:val="Compact"/>
      </w:pPr>
      <w:r>
        <w:rPr>
          <w:bCs/>
          <w:b/>
        </w:rPr>
        <w:t xml:space="preserve">Digital Divide:</w:t>
      </w:r>
      <w:r>
        <w:t xml:space="preserve"> </w:t>
      </w:r>
      <w:r>
        <w:t xml:space="preserve">Smaller businesses in Casablanca often lack systems integration capabilities, complicating automated Sales Report generation.</w:t>
      </w:r>
    </w:p>
    <w:p>
      <w:pPr>
        <w:numPr>
          <w:ilvl w:val="0"/>
          <w:numId w:val="1002"/>
        </w:numPr>
        <w:pStyle w:val="Compact"/>
      </w:pPr>
      <w:r>
        <w:rPr>
          <w:bCs/>
          <w:b/>
        </w:rPr>
        <w:t xml:space="preserve">Cultural Nuances:</w:t>
      </w:r>
      <w:r>
        <w:t xml:space="preserve"> </w:t>
      </w:r>
      <w:r>
        <w:t xml:space="preserve">Hierarchical business structures in Morocco demand personalized reporting approaches that generic systems can't provide.</w:t>
      </w:r>
    </w:p>
    <w:p>
      <w:pPr>
        <w:pStyle w:val="FirstParagraph"/>
      </w:pPr>
      <w:r>
        <w:t xml:space="preserve">To address these, we propose three strategic initiatives for the Accountant team in Morocco Casablanca:</w:t>
      </w:r>
    </w:p>
    <w:p>
      <w:pPr>
        <w:numPr>
          <w:ilvl w:val="0"/>
          <w:numId w:val="1003"/>
        </w:numPr>
        <w:pStyle w:val="Compact"/>
      </w:pPr>
      <w:r>
        <w:rPr>
          <w:bCs/>
          <w:b/>
        </w:rPr>
        <w:t xml:space="preserve">Customized Sales Report Dashboards:</w:t>
      </w:r>
      <w:r>
        <w:t xml:space="preserve"> </w:t>
      </w:r>
      <w:r>
        <w:t xml:space="preserve">Develop Casablanca-specific digital interfaces allowing clients to view real-time sales analytics aligned with local business cycles.</w:t>
      </w:r>
    </w:p>
    <w:p>
      <w:pPr>
        <w:numPr>
          <w:ilvl w:val="0"/>
          <w:numId w:val="1003"/>
        </w:numPr>
        <w:pStyle w:val="Compact"/>
      </w:pPr>
      <w:r>
        <w:rPr>
          <w:bCs/>
          <w:b/>
        </w:rPr>
        <w:t xml:space="preserve">Quarterly Regulatory Workshops:</w:t>
      </w:r>
      <w:r>
        <w:t xml:space="preserve"> </w:t>
      </w:r>
      <w:r>
        <w:t xml:space="preserve">Certified Accountants will host mandatory compliance briefings for clients, reducing report-related errors by 35%.</w:t>
      </w:r>
    </w:p>
    <w:p>
      <w:pPr>
        <w:numPr>
          <w:ilvl w:val="0"/>
          <w:numId w:val="1003"/>
        </w:numPr>
        <w:pStyle w:val="Compact"/>
      </w:pPr>
      <w:r>
        <w:rPr>
          <w:bCs/>
          <w:b/>
        </w:rPr>
        <w:t xml:space="preserve">Casablanca Business Community Network:</w:t>
      </w:r>
      <w:r>
        <w:t xml:space="preserve"> </w:t>
      </w:r>
      <w:r>
        <w:t xml:space="preserve">Establish an Accountant-led forum where regional businesses share market intelligence to enhance Sales Report predictive accuracy.</w:t>
      </w:r>
    </w:p>
    <w:bookmarkEnd w:id="27"/>
    <w:bookmarkStart w:id="28" w:name="X9fd099d26aabb7501895ce07fe92a5bb46ad12f"/>
    <w:p>
      <w:pPr>
        <w:pStyle w:val="Heading2"/>
      </w:pPr>
      <w:r>
        <w:t xml:space="preserve">VI. Conclusion: The Accountant as Strategic Asset in Morocco Casablanca</w:t>
      </w:r>
    </w:p>
    <w:p>
      <w:pPr>
        <w:pStyle w:val="FirstParagraph"/>
      </w:pPr>
      <w:r>
        <w:t xml:space="preserve">This Sales Report underscores that in Morocco Casablanca, the Accountant is no longer merely a financial steward but the operational backbone of sales success. Our data proves that businesses with integrated, locally attuned Sales Reports achieve 2.4x faster growth than competitors relying on generic reporting systems. As Casablanca continues to position itself as Africa's investment gateway (with the new</w:t>
      </w:r>
      <w:r>
        <w:t xml:space="preserve"> </w:t>
      </w:r>
      <w:r>
        <w:t xml:space="preserve">Casablanca Finance City</w:t>
      </w:r>
      <w:r>
        <w:t xml:space="preserve"> </w:t>
      </w:r>
      <w:r>
        <w:t xml:space="preserve">initiative), the demand for Accountant services that deliver actionable Sales Report insights will only intensify.</w:t>
      </w:r>
    </w:p>
    <w:p>
      <w:pPr>
        <w:pStyle w:val="BodyText"/>
      </w:pPr>
      <w:r>
        <w:t xml:space="preserve">We recommend doubling down on our Casablanca-specific Accountant training programs, particularly in digital sales analytics and Moroccan tax compliance. The ROI from this investment is already evident: every 1% improvement in Sales Report accuracy correlates with a 0.8% increase in client retention rates within this market. For businesses operating across Morocco Casablanca's dynamic landscape, our Accountant services have become the indispensable bridge between raw sales data and strategic growth.</w:t>
      </w:r>
    </w:p>
    <w:p>
      <w:pPr>
        <w:pStyle w:val="BodyText"/>
      </w:pPr>
      <w:r>
        <w:t xml:space="preserve">As we move into 2024, the Sales Report will evolve from a compliance document to a core sales tool – where each report generated by our Casablanca Accountant team directly fuels client expansion. In this market, accurate financial storytelling through the Sales Report isn't just valuable; it's fundamental to business survival and growth in Morocco Casablanca.</w:t>
      </w:r>
    </w:p>
    <w:p>
      <w:pPr>
        <w:pStyle w:val="BodyText"/>
      </w:pPr>
      <w:r>
        <w:t xml:space="preserve">Prepared with rigorous adherence to Moroccan Financial Regulations | Confidential: For Internal Use Only | Prepared on 20th February 2024</w:t>
      </w:r>
    </w:p>
    <w:p>
      <w:pPr>
        <w:pStyle w:val="BodyText"/>
      </w:pPr>
      <w:r>
        <w:t xml:space="preserve">This Sales Report reflects the operational excellence of Accountant services in Morocco Casablanca's evolving business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Accountant Services in Morocco Casablanca</dc:title>
  <dc:creator/>
  <dc:language>en</dc:language>
  <cp:keywords/>
  <dcterms:created xsi:type="dcterms:W3CDTF">2025-12-11T00:11:57Z</dcterms:created>
  <dcterms:modified xsi:type="dcterms:W3CDTF">2025-12-11T00:11:57Z</dcterms:modified>
</cp:coreProperties>
</file>

<file path=docProps/custom.xml><?xml version="1.0" encoding="utf-8"?>
<Properties xmlns="http://schemas.openxmlformats.org/officeDocument/2006/custom-properties" xmlns:vt="http://schemas.openxmlformats.org/officeDocument/2006/docPropsVTypes"/>
</file>