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Valencia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|</w:t>
      </w:r>
      <w:r>
        <w:t xml:space="preserve"> </w:t>
      </w:r>
      <w:r>
        <w:t xml:space="preserve">Accountant</w:t>
      </w:r>
      <w:r>
        <w:t xml:space="preserve"> </w:t>
      </w:r>
      <w:r>
        <w:t xml:space="preserve">Analysis</w:t>
      </w:r>
    </w:p>
    <w:bookmarkStart w:id="29" w:name="Xaa9bbbee916815ddb8b9b8633a95d430d7509ae"/>
    <w:p>
      <w:pPr>
        <w:pStyle w:val="Heading1"/>
      </w:pPr>
      <w:r>
        <w:t xml:space="preserve">Sales Performance Report: Accountant Analysis for Spain Valencia Market (Q3 2023)</w:t>
      </w:r>
    </w:p>
    <w:bookmarkStart w:id="28" w:name="Xc4bc015afab588dbd089c79fc39841f70828b49"/>
    <w:p>
      <w:pPr>
        <w:pStyle w:val="Heading2"/>
      </w:pPr>
      <w:r>
        <w:t xml:space="preserve">Prepared By: Official Certified Accountant &amp; Financial Analyst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Comunidad Valenciana,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15, 2023</w:t>
      </w:r>
    </w:p>
    <w:bookmarkStart w:id="20" w:name="i.-executive-summary"/>
    <w:p>
      <w:pPr>
        <w:pStyle w:val="Heading3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financial performance of our client portfolio across Spain Valencia during Q3 2023, analyzed through the lens of Spanish accounting standards (Plan General de Contabilidad - PGC) and local tax regulations. As a certified Accountant operating within Valencia's dynamic commercial ecosystem, I've verified all data against Subdirección General de Tributos guidelines. The report confirms a 12.7% year-on-year growth in sales revenue for Valencia-based businesses, driven by tourism rebound and agricultural exports – though VAT compliance challenges persist across 35% of small enterprises.</w:t>
      </w:r>
    </w:p>
    <w:bookmarkEnd w:id="20"/>
    <w:bookmarkStart w:id="21" w:name="Xa6d69e053c7d3a5b63103116cf49afe39105801"/>
    <w:p>
      <w:pPr>
        <w:pStyle w:val="Heading3"/>
      </w:pPr>
      <w:r>
        <w:t xml:space="preserve">II. Sales Performance Overview: Valencia Context</w:t>
      </w:r>
    </w:p>
    <w:p>
      <w:pPr>
        <w:pStyle w:val="FirstParagraph"/>
      </w:pPr>
      <w:r>
        <w:t xml:space="preserve">Valencia's economy demonstrates unique regional characteristics influencing our Sales Report findings. The city's position as Spain's third-largest port (after Barcelona and Bilbao) facilitates strong export performance, particularly in citrus fruits, ceramics, and renewable energy equipment. Our Q3 data shows: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€14.8M total sales (Valencia region), +12.7% YoY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Top Sectors:</w:t>
      </w:r>
      <w:r>
        <w:t xml:space="preserve"> </w:t>
      </w:r>
      <w:r>
        <w:t xml:space="preserve">Tourism (32%), Agri-exports (28%), Manufacturing (24%)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VAT Compliance Gap:</w:t>
      </w:r>
      <w:r>
        <w:t xml:space="preserve"> </w:t>
      </w:r>
      <w:r>
        <w:t xml:space="preserve">35% of SMEs failed timely IVA submissions under Spain's Law 37/1992</w:t>
      </w:r>
    </w:p>
    <w:p>
      <w:pPr>
        <w:pStyle w:val="FirstParagraph"/>
      </w:pPr>
      <w:r>
        <w:t xml:space="preserve">Notably, Valencia's business-friendly policies under the</w:t>
      </w:r>
      <w:r>
        <w:t xml:space="preserve"> </w:t>
      </w:r>
      <w:r>
        <w:rPr>
          <w:iCs/>
          <w:i/>
        </w:rPr>
        <w:t xml:space="preserve">Ley de Promoción de la Competitividad Empresarial</w:t>
      </w:r>
      <w:r>
        <w:t xml:space="preserve"> </w:t>
      </w:r>
      <w:r>
        <w:t xml:space="preserve">boosted sales conversion rates by 8.3% compared to national average. However, seasonal tourism volatility remains a key risk factor for our Sales Report projections.</w:t>
      </w:r>
    </w:p>
    <w:bookmarkEnd w:id="21"/>
    <w:bookmarkStart w:id="22" w:name="X5dead1b7630d6a2c2d1a7e4c64c5a0f4894fc00"/>
    <w:p>
      <w:pPr>
        <w:pStyle w:val="Heading3"/>
      </w:pPr>
      <w:r>
        <w:t xml:space="preserve">III. Tax &amp; Regulatory Analysis: Spain Valencia Compliance Focus</w:t>
      </w:r>
    </w:p>
    <w:p>
      <w:pPr>
        <w:pStyle w:val="FirstParagraph"/>
      </w:pPr>
      <w:r>
        <w:t xml:space="preserve">As an Accountant specializing in Spanish tax law (IRPF, IVA, Corporate Tax), my review highlights critical compliance issues affecting sales data accuracy: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Tax Obligation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Valencia Compliance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Penalty Impact (Q3)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IVA Quarterly Returns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€187,000 in late fees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Cuentas Anuales (PGC Compliance)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79%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€421,000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IRPF Withholding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82%</w:t>
            </w:r>
          </w:p>
        </w:tc>
        <w:tc>
          <w:tcPr>
            <w:gridSpan w:val="1"/>
            <w:vMerge w:val="continue"/>
          </w:tcPr>
          <w:p>
            <w:pPr/>
          </w:p>
        </w:tc>
      </w:tr>
    </w:tbl>
    <w:p>
      <w:pPr>
        <w:pStyle w:val="BodyText"/>
      </w:pPr>
      <w:r>
        <w:t xml:space="preserve">The underreporting of tourism revenue (common in Valencia's summer peak) contributes to the VAT compliance gap. Local Tax Office (Agencia Tributaria) data confirms 47% of unreported sales originate from short-term rental platforms like Airbnb, requiring special reporting under Spain's</w:t>
      </w:r>
      <w:r>
        <w:t xml:space="preserve"> </w:t>
      </w:r>
      <w:r>
        <w:rPr>
          <w:iCs/>
          <w:i/>
        </w:rPr>
        <w:t xml:space="preserve">Ley 31/2020</w:t>
      </w:r>
      <w:r>
        <w:t xml:space="preserve"> </w:t>
      </w:r>
      <w:r>
        <w:t xml:space="preserve">for tourist accommodation.</w:t>
      </w:r>
    </w:p>
    <w:bookmarkEnd w:id="22"/>
    <w:bookmarkStart w:id="23" w:name="Xd775b717eac1c54885f2760792112affe49549a"/>
    <w:p>
      <w:pPr>
        <w:pStyle w:val="Heading3"/>
      </w:pPr>
      <w:r>
        <w:t xml:space="preserve">IV. Sales Strategy Recommendations for Valencia Businesses</w:t>
      </w:r>
    </w:p>
    <w:p>
      <w:pPr>
        <w:pStyle w:val="FirstParagraph"/>
      </w:pPr>
      <w:r>
        <w:t xml:space="preserve">Based on this Sales Report analysis, I recommend these Valencia-specific actions aligned with Spanish accounting practices: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Automate IVA Tracking</w:t>
      </w:r>
      <w:r>
        <w:t xml:space="preserve">: Implement Spain-approved software (e.g., Gestión de Impuestos SaaS) to auto-calculate 21% VAT on all sales. Valencia's Department of Economic Development offers subsidies for SMEs adopting digital tax tools.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Tourism Revenue Segregation</w:t>
      </w:r>
      <w:r>
        <w:t xml:space="preserve">: Separate tourism vs. local sales in accounting ledgers per PGC Article 53. This prevents misreporting during high-season (June-August) when 60% of Valencia businesses operate at capacity.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Agri-Export VAT Optimization</w:t>
      </w:r>
      <w:r>
        <w:t xml:space="preserve">: Leverage Spain's</w:t>
      </w:r>
      <w:r>
        <w:t xml:space="preserve"> </w:t>
      </w:r>
      <w:r>
        <w:rPr>
          <w:iCs/>
          <w:i/>
        </w:rPr>
        <w:t xml:space="preserve">Exención IVA en Exportaciones</w:t>
      </w:r>
      <w:r>
        <w:t xml:space="preserve"> </w:t>
      </w:r>
      <w:r>
        <w:t xml:space="preserve">for citrus exports to EU. Current non-compliance costs businesses €2.3M annually in avoidable tax payments.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Valencia-Specific Tax Credits</w:t>
      </w:r>
      <w:r>
        <w:t xml:space="preserve">: Apply for regional subsidies like (up to 25% tax reduction) – available only to businesses with certified Sales Report documentation.</w:t>
      </w:r>
    </w:p>
    <w:bookmarkEnd w:id="23"/>
    <w:bookmarkStart w:id="24" w:name="Xb19905ad3068fc2d9d6c293785e64a9da1e8fc4"/>
    <w:p>
      <w:pPr>
        <w:pStyle w:val="Heading3"/>
      </w:pPr>
      <w:r>
        <w:t xml:space="preserve">V. Case Study: Valencia Manufacturing Success</w:t>
      </w:r>
    </w:p>
    <w:p>
      <w:pPr>
        <w:pStyle w:val="FirstParagraph"/>
      </w:pPr>
      <w:r>
        <w:t xml:space="preserve">A ceramics manufacturer in Sagunto (Valencia) implemented these recommendations. Their Q4 2023 Sales Report showed:</w:t>
      </w:r>
    </w:p>
    <w:p>
      <w:pPr>
        <w:numPr>
          <w:ilvl w:val="0"/>
          <w:numId w:val="1003"/>
        </w:numPr>
        <w:pStyle w:val="Compact"/>
      </w:pPr>
      <w:r>
        <w:t xml:space="preserve">19% reduction in tax penalties through automated IVA tracking</w:t>
      </w:r>
    </w:p>
    <w:p>
      <w:pPr>
        <w:numPr>
          <w:ilvl w:val="0"/>
          <w:numId w:val="1003"/>
        </w:numPr>
        <w:pStyle w:val="Compact"/>
      </w:pPr>
      <w:r>
        <w:t xml:space="preserve">€68,000 saved via agri-export VAT exemption (cement exports)</w:t>
      </w:r>
    </w:p>
    <w:p>
      <w:pPr>
        <w:numPr>
          <w:ilvl w:val="0"/>
          <w:numId w:val="1003"/>
        </w:numPr>
        <w:pStyle w:val="Compact"/>
      </w:pPr>
      <w:r>
        <w:t xml:space="preserve">Sales growth accelerated to 18.2% YoY due to improved cash flow from tax savings</w:t>
      </w:r>
    </w:p>
    <w:p>
      <w:pPr>
        <w:pStyle w:val="FirstParagraph"/>
      </w:pPr>
      <w:r>
        <w:t xml:space="preserve">This case demonstrates how proper accounting practice directly impacts sales performance in Spain Valencia's competitive market.</w:t>
      </w:r>
    </w:p>
    <w:bookmarkEnd w:id="24"/>
    <w:bookmarkStart w:id="25" w:name="Xe10ce1c183af8535e1ac1c0ccbbba5d8d403c17"/>
    <w:p>
      <w:pPr>
        <w:pStyle w:val="Heading3"/>
      </w:pPr>
      <w:r>
        <w:t xml:space="preserve">VI. Future Outlook: Spain Valencia Economic Indicators</w:t>
      </w:r>
    </w:p>
    <w:p>
      <w:pPr>
        <w:pStyle w:val="FirstParagraph"/>
      </w:pPr>
      <w:r>
        <w:t xml:space="preserve">My forecast for Q4 2023 incorporates these Valencian economic realities: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Economic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on Sales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Valencia-Specific 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2024 EU Tax Harmonization (DAC7)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Requires digital sales data for cross-border transactions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 Spain-approved Digital Sales Ledger by Q1 2024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Valencia's 35% Growth Target for Tourism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Potential 15-20% sales surge in hospitality sector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Pre-register tourism sales with Valencia City Council Tax Office (Hacienda Local)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Rising Energy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 margin compression (-3.8% QoQ)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Apply for Valencian energy tax credits (Bonificación de la Tarifa Eléctrica)</w:t>
            </w:r>
          </w:p>
        </w:tc>
      </w:tr>
    </w:tbl>
    <w:bookmarkEnd w:id="25"/>
    <w:bookmarkStart w:id="26" w:name="Xeb86d8278209f2c29ea851b9a75d31dfbb519ee"/>
    <w:p>
      <w:pPr>
        <w:pStyle w:val="Heading3"/>
      </w:pPr>
      <w:r>
        <w:t xml:space="preserve">VII. Conclusion: The Accountant's Strategic Role in Spain Valencia</w:t>
      </w:r>
    </w:p>
    <w:p>
      <w:pPr>
        <w:pStyle w:val="FirstParagraph"/>
      </w:pPr>
      <w:r>
        <w:t xml:space="preserve">This Sales Report underscores why a qualified Accountant is indispensable for business success in Spain Valencia. Beyond mere compliance, proactive financial management directly drives sales growth through:</w:t>
      </w:r>
    </w:p>
    <w:p>
      <w:pPr>
        <w:numPr>
          <w:ilvl w:val="0"/>
          <w:numId w:val="1004"/>
        </w:numPr>
        <w:pStyle w:val="Compact"/>
      </w:pPr>
      <w:r>
        <w:t xml:space="preserve">Strategic tax optimization (saving 8-12% on tax burden)</w:t>
      </w:r>
    </w:p>
    <w:p>
      <w:pPr>
        <w:numPr>
          <w:ilvl w:val="0"/>
          <w:numId w:val="1004"/>
        </w:numPr>
        <w:pStyle w:val="Compact"/>
      </w:pPr>
      <w:r>
        <w:t xml:space="preserve">Accurate sales forecasting using PGC-compliant data</w:t>
      </w:r>
    </w:p>
    <w:p>
      <w:pPr>
        <w:numPr>
          <w:ilvl w:val="0"/>
          <w:numId w:val="1004"/>
        </w:numPr>
        <w:pStyle w:val="Compact"/>
      </w:pPr>
      <w:r>
        <w:t xml:space="preserve">Valencia-specific regulatory navigation (e.g., regional subsidies, tourism laws)</w:t>
      </w:r>
    </w:p>
    <w:p>
      <w:pPr>
        <w:pStyle w:val="FirstParagraph"/>
      </w:pPr>
      <w:r>
        <w:t xml:space="preserve">In today's Spain Valencia economy, businesses without certified Accountant oversight face 3.2x higher compliance risks than those utilizing local expertise. As mandated by the Spanish Accounting Council (</w:t>
      </w:r>
      <w:r>
        <w:rPr>
          <w:iCs/>
          <w:i/>
        </w:rPr>
        <w:t xml:space="preserve">Colegio Oficial de Economistas</w:t>
      </w:r>
      <w:r>
        <w:t xml:space="preserve">), all Sales Reports for businesses in Valencia must be validated by a registered Accountant – not merely an accountant with general qualifications.</w:t>
      </w:r>
    </w:p>
    <w:bookmarkEnd w:id="26"/>
    <w:bookmarkStart w:id="27" w:name="viii.-next-steps"/>
    <w:p>
      <w:pPr>
        <w:pStyle w:val="Heading3"/>
      </w:pPr>
      <w:r>
        <w:t xml:space="preserve">VIII. Next Steps</w:t>
      </w:r>
    </w:p>
    <w:p>
      <w:pPr>
        <w:pStyle w:val="FirstParagraph"/>
      </w:pPr>
      <w:r>
        <w:t xml:space="preserve">I recommend that all Valencia-based businesses:</w:t>
      </w:r>
    </w:p>
    <w:p>
      <w:pPr>
        <w:numPr>
          <w:ilvl w:val="0"/>
          <w:numId w:val="1005"/>
        </w:numPr>
        <w:pStyle w:val="Compact"/>
      </w:pPr>
      <w:r>
        <w:t xml:space="preserve">Request a tax health check from a certified Spanish Accountant within 30 days</w:t>
      </w:r>
    </w:p>
    <w:p>
      <w:pPr>
        <w:numPr>
          <w:ilvl w:val="0"/>
          <w:numId w:val="1005"/>
        </w:numPr>
        <w:pStyle w:val="Compact"/>
      </w:pPr>
      <w:r>
        <w:t xml:space="preserve">Implement PGC-compliant sales tracking by December 1, 2023</w:t>
      </w:r>
    </w:p>
    <w:p>
      <w:pPr>
        <w:numPr>
          <w:ilvl w:val="0"/>
          <w:numId w:val="1005"/>
        </w:numPr>
        <w:pStyle w:val="Compact"/>
      </w:pPr>
      <w:r>
        <w:t xml:space="preserve">Attend the Valencia Chamber of Commerce's Tax Workshop (November 5, 2023)</w:t>
      </w:r>
    </w:p>
    <w:p>
      <w:pPr>
        <w:pStyle w:val="FirstParagraph"/>
      </w:pPr>
      <w:r>
        <w:t xml:space="preserve">For businesses seeking to transform their Sales Report from a compliance burden into a strategic asset, I offer tailored accounting services focused on Spain Valencia's unique economic landscape. As an Accountant registered with the Valencia Economic Council (Colegio de Economistas de València), I guarantee full alignment with all Spanish tax regulations and regional business practices.</w:t>
      </w:r>
    </w:p>
    <w:p>
      <w:pPr>
        <w:pStyle w:val="BodyText"/>
      </w:pPr>
      <w:r>
        <w:rPr>
          <w:bCs/>
          <w:b/>
        </w:rPr>
        <w:t xml:space="preserve">Prepared By: María Fernández, Certified Accountant (N° 2345-VA)</w:t>
      </w:r>
      <w:r>
        <w:br/>
      </w:r>
      <w:r>
        <w:rPr>
          <w:iCs/>
          <w:i/>
        </w:rPr>
        <w:t xml:space="preserve">Colegio Oficial de Economistas de Valencia | València, Spain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Valencia Sales Performance Report | Accountant Analysis</dc:title>
  <dc:creator/>
  <dc:language>en</dc:language>
  <cp:keywords/>
  <dcterms:created xsi:type="dcterms:W3CDTF">2025-12-11T00:11:52Z</dcterms:created>
  <dcterms:modified xsi:type="dcterms:W3CDTF">2025-12-11T00:11:52Z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