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Sri</w:t>
      </w:r>
      <w:r>
        <w:t xml:space="preserve"> </w:t>
      </w:r>
      <w:r>
        <w:t xml:space="preserve">Lanka</w:t>
      </w:r>
      <w:r>
        <w:t xml:space="preserve"> </w:t>
      </w:r>
      <w:r>
        <w:t xml:space="preserve">Colombo</w:t>
      </w:r>
    </w:p>
    <w:bookmarkStart w:id="27" w:name="X6a61d27776d01f44f10bb6a18affac70e36c1db"/>
    <w:p>
      <w:pPr>
        <w:pStyle w:val="Heading1"/>
      </w:pPr>
      <w:r>
        <w:t xml:space="preserve">Comprehensive Sales Performance Report: Accounting Analysis for Sri Lanka Colombo Business Operations</w:t>
      </w:r>
    </w:p>
    <w:bookmarkStart w:id="20" w:name="Xe6fb170af796f3be29b0c88adaa40d873d36f91"/>
    <w:p>
      <w:pPr>
        <w:pStyle w:val="Heading2"/>
      </w:pPr>
      <w:r>
        <w:t xml:space="preserve">Prepared by the Senior Accountant | Colombo, Sri Lanka | [Date]</w:t>
      </w:r>
    </w:p>
    <w:p>
      <w:pPr>
        <w:pStyle w:val="FirstParagraph"/>
      </w:pPr>
      <w:r>
        <w:t xml:space="preserve">This official Sales Report provides an in-depth financial analysis of sales performance across our operations in Sri Lanka Colombo. As the dedicated Accountant responsible for this critical business function, I have meticulously compiled data reflecting market dynamics, revenue streams, and strategic opportunities within the Colombo economic landscape. This document serves as both a historical record and a forward-looking roadmap for our commercial strategies in one of South Asia's most vibrant financial hubs.</w:t>
      </w:r>
    </w:p>
    <w:bookmarkEnd w:id="20"/>
    <w:bookmarkStart w:id="21" w:name="executive-summary"/>
    <w:p>
      <w:pPr>
        <w:pStyle w:val="Heading2"/>
      </w:pPr>
      <w:r>
        <w:t xml:space="preserve">Executive Summary</w:t>
      </w:r>
    </w:p>
    <w:p>
      <w:pPr>
        <w:pStyle w:val="FirstParagraph"/>
      </w:pPr>
      <w:r>
        <w:t xml:space="preserve">The Q3 2023 Sales Report reveals robust growth trajectory for our Colombo-based operations, with total revenue reaching LKR 48.7 million – a 19.5% year-over-year increase. This achievement is directly attributable to strategic adjustments implemented by the Accountant team in response to Sri Lanka's evolving economic climate. The report underscores how precise financial oversight, particularly in Colombo's competitive retail and services sectors, has driven sustainable growth despite regional challenges. As the primary Accountant for our Sri Lanka operations, I confirm that this performance exceeds industry benchmarks by 7.2%.</w:t>
      </w:r>
    </w:p>
    <w:bookmarkEnd w:id="21"/>
    <w:bookmarkStart w:id="22" w:name="X75b29c6d46987107849c3018d7b226e60bb2872"/>
    <w:p>
      <w:pPr>
        <w:pStyle w:val="Heading2"/>
      </w:pPr>
      <w:r>
        <w:t xml:space="preserve">Key Sales Metrics: Colombo Market Analysis</w:t>
      </w:r>
    </w:p>
    <w:p>
      <w:pPr>
        <w:pStyle w:val="FirstParagraph"/>
      </w:pPr>
      <w:r>
        <w:t xml:space="preserve">Our detailed Sales Report tracks three critical dimensions unique to Sri Lanka Colombo:</w:t>
      </w:r>
    </w:p>
    <w:p>
      <w:pPr>
        <w:numPr>
          <w:ilvl w:val="0"/>
          <w:numId w:val="1001"/>
        </w:numPr>
        <w:pStyle w:val="Compact"/>
      </w:pPr>
      <w:r>
        <w:rPr>
          <w:bCs/>
          <w:b/>
        </w:rPr>
        <w:t xml:space="preserve">Revenue Streams:</w:t>
      </w:r>
      <w:r>
        <w:t xml:space="preserve"> </w:t>
      </w:r>
      <w:r>
        <w:t xml:space="preserve">Product sales (58%), service contracts (32%), and digital solutions (10%) – with Colombo contributing 74% of total Sri Lankan revenue</w:t>
      </w:r>
    </w:p>
    <w:p>
      <w:pPr>
        <w:numPr>
          <w:ilvl w:val="0"/>
          <w:numId w:val="1001"/>
        </w:numPr>
        <w:pStyle w:val="Compact"/>
      </w:pPr>
      <w:r>
        <w:rPr>
          <w:bCs/>
          <w:b/>
        </w:rPr>
        <w:t xml:space="preserve">Customer Segments:</w:t>
      </w:r>
      <w:r>
        <w:t xml:space="preserve"> </w:t>
      </w:r>
      <w:r>
        <w:t xml:space="preserve">Corporate clients (45%), SMEs (38%), and retail consumers (17%) – reflecting Colombo's status as the nation's commercial nerve center</w:t>
      </w:r>
    </w:p>
    <w:p>
      <w:pPr>
        <w:numPr>
          <w:ilvl w:val="0"/>
          <w:numId w:val="1001"/>
        </w:numPr>
        <w:pStyle w:val="Compact"/>
      </w:pPr>
      <w:r>
        <w:rPr>
          <w:bCs/>
          <w:b/>
        </w:rPr>
        <w:t xml:space="preserve">Geographic Breakdown:</w:t>
      </w:r>
      <w:r>
        <w:t xml:space="preserve"> </w:t>
      </w:r>
      <w:r>
        <w:t xml:space="preserve">Colombo Central (42% of sales), Western Province suburbs (38%), and Northern/Southern regions (20%)</w:t>
      </w:r>
    </w:p>
    <w:p>
      <w:pPr>
        <w:pStyle w:val="FirstParagraph"/>
      </w:pPr>
      <w:r>
        <w:t xml:space="preserve">The Accountant team identified that our Colombo-based e-commerce platform generated 27% higher conversion rates than physical stores – a finding directly influencing our Q4 inventory allocation. This insight, derived from meticulous sales data analysis, exemplifies how the Accountant role transforms raw numbers into actionable intelligence for Sri Lanka Colombo operations.</w:t>
      </w:r>
    </w:p>
    <w:bookmarkEnd w:id="22"/>
    <w:bookmarkStart w:id="23" w:name="challenges-accounting-insights"/>
    <w:p>
      <w:pPr>
        <w:pStyle w:val="Heading2"/>
      </w:pPr>
      <w:r>
        <w:t xml:space="preserve">Challenges &amp; Accounting Insights</w:t>
      </w:r>
    </w:p>
    <w:p>
      <w:pPr>
        <w:pStyle w:val="FirstParagraph"/>
      </w:pPr>
      <w:r>
        <w:t xml:space="preserve">The Sales Report highlights three critical challenges specific to Sri Lanka Colombo's business environment:</w:t>
      </w:r>
    </w:p>
    <w:p>
      <w:pPr>
        <w:numPr>
          <w:ilvl w:val="0"/>
          <w:numId w:val="1002"/>
        </w:numPr>
        <w:pStyle w:val="Compact"/>
      </w:pPr>
      <w:r>
        <w:rPr>
          <w:bCs/>
          <w:b/>
        </w:rPr>
        <w:t xml:space="preserve">Foreign Exchange Volatility:</w:t>
      </w:r>
      <w:r>
        <w:t xml:space="preserve"> </w:t>
      </w:r>
      <w:r>
        <w:t xml:space="preserve">Fluctuations in USD/LKR rates impacted 18% of service contract revenues. As Accountant, I implemented dynamic currency hedging strategies that preserved LKR 2.3 million in potential losses.</w:t>
      </w:r>
    </w:p>
    <w:p>
      <w:pPr>
        <w:numPr>
          <w:ilvl w:val="0"/>
          <w:numId w:val="1002"/>
        </w:numPr>
        <w:pStyle w:val="Compact"/>
      </w:pPr>
      <w:r>
        <w:rPr>
          <w:bCs/>
          <w:b/>
        </w:rPr>
        <w:t xml:space="preserve">Local Market Competition:</w:t>
      </w:r>
      <w:r>
        <w:t xml:space="preserve"> </w:t>
      </w:r>
      <w:r>
        <w:t xml:space="preserve">Colombo's saturated retail sector required us to adjust pricing models. Our sales data analysis revealed a 14% price elasticity among SME clients – prompting the Accountant team to develop tiered discount structures that increased repeat business by 22%.</w:t>
      </w:r>
    </w:p>
    <w:bookmarkEnd w:id="23"/>
    <w:bookmarkStart w:id="24" w:name="colombo-specific-performance-drivers"/>
    <w:p>
      <w:pPr>
        <w:pStyle w:val="Heading2"/>
      </w:pPr>
      <w:r>
        <w:t xml:space="preserve">Colombo-Specific Performance Drivers</w:t>
      </w:r>
    </w:p>
    <w:p>
      <w:pPr>
        <w:pStyle w:val="FirstParagraph"/>
      </w:pPr>
      <w:r>
        <w:t xml:space="preserve">This Sales Report emphasizes Colombo's unique market dynamics. The city's status as Sri Lanka's financial capital (home to 63% of the nation's banking operations) directly influenced our sales strategy. Key findings include:</w:t>
      </w:r>
    </w:p>
    <w:p>
      <w:pPr>
        <w:numPr>
          <w:ilvl w:val="0"/>
          <w:numId w:val="1003"/>
        </w:numPr>
        <w:pStyle w:val="Compact"/>
      </w:pPr>
      <w:r>
        <w:t xml:space="preserve">Colombo residents demonstrated 28% higher average transaction value than other regions, attributed to superior disposable income levels</w:t>
      </w:r>
    </w:p>
    <w:p>
      <w:pPr>
        <w:numPr>
          <w:ilvl w:val="0"/>
          <w:numId w:val="1003"/>
        </w:numPr>
        <w:pStyle w:val="Compact"/>
      </w:pPr>
      <w:r>
        <w:t xml:space="preserve">The peak shopping seasons in Colombo (Sinhala &amp; Tamil New Year, Christmas) generated 41% of annual sales – verified through our accounting system's seasonal analytics module</w:t>
      </w:r>
    </w:p>
    <w:p>
      <w:pPr>
        <w:numPr>
          <w:ilvl w:val="0"/>
          <w:numId w:val="1003"/>
        </w:numPr>
        <w:pStyle w:val="Compact"/>
      </w:pPr>
      <w:r>
        <w:t xml:space="preserve">Customer retention rates improved by 15% after implementing the Accountant-recommended loyalty points system integrated with POS terminals across Colombo branches</w:t>
      </w:r>
    </w:p>
    <w:p>
      <w:pPr>
        <w:pStyle w:val="FirstParagraph"/>
      </w:pPr>
      <w:r>
        <w:t xml:space="preserve">The Sales Report confirms that our Colombo branch outperformed national averages in customer acquisition cost efficiency (LKR 320 vs. industry standard LKR 485), a direct result of the Accountant's data-driven marketing budget allocation.</w:t>
      </w:r>
    </w:p>
    <w:bookmarkEnd w:id="24"/>
    <w:bookmarkStart w:id="25" w:name="X5f66b79d94a0320ef0ed03da0890c267529c1e3"/>
    <w:p>
      <w:pPr>
        <w:pStyle w:val="Heading2"/>
      </w:pPr>
      <w:r>
        <w:t xml:space="preserve">Strategic Recommendations from the Accountant Team</w:t>
      </w:r>
    </w:p>
    <w:p>
      <w:pPr>
        <w:pStyle w:val="FirstParagraph"/>
      </w:pPr>
      <w:r>
        <w:t xml:space="preserve">Based on this comprehensive Sales Report, our Sri Lanka Colombo accounting department proposes three evidence-based initiatives:</w:t>
      </w:r>
    </w:p>
    <w:p>
      <w:pPr>
        <w:numPr>
          <w:ilvl w:val="0"/>
          <w:numId w:val="1004"/>
        </w:numPr>
        <w:pStyle w:val="Compact"/>
      </w:pPr>
      <w:r>
        <w:rPr>
          <w:bCs/>
          <w:b/>
        </w:rPr>
        <w:t xml:space="preserve">Colombo Digital Expansion:</w:t>
      </w:r>
      <w:r>
        <w:t xml:space="preserve"> </w:t>
      </w:r>
      <w:r>
        <w:t xml:space="preserve">Allocate 15% of Q4 marketing budget to enhance Colombo's mobile app features – predicted to increase sales by 23% based on our sales data modeling.</w:t>
      </w:r>
    </w:p>
    <w:p>
      <w:pPr>
        <w:numPr>
          <w:ilvl w:val="0"/>
          <w:numId w:val="1004"/>
        </w:numPr>
        <w:pStyle w:val="Compact"/>
      </w:pPr>
      <w:r>
        <w:rPr>
          <w:bCs/>
          <w:b/>
        </w:rPr>
        <w:t xml:space="preserve">Hyperlocal Inventory Strategy:</w:t>
      </w:r>
      <w:r>
        <w:t xml:space="preserve"> </w:t>
      </w:r>
      <w:r>
        <w:t xml:space="preserve">Shift from centralized stock management to Colombo-specific warehouse zones (supported by Sales Report analysis showing 31% faster fulfillment in district hubs).</w:t>
      </w:r>
    </w:p>
    <w:p>
      <w:pPr>
        <w:numPr>
          <w:ilvl w:val="0"/>
          <w:numId w:val="1004"/>
        </w:numPr>
        <w:pStyle w:val="Compact"/>
      </w:pPr>
      <w:r>
        <w:rPr>
          <w:bCs/>
          <w:b/>
        </w:rPr>
        <w:t xml:space="preserve">SME Financial Advisory Service:</w:t>
      </w:r>
      <w:r>
        <w:t xml:space="preserve"> </w:t>
      </w:r>
      <w:r>
        <w:t xml:space="preserve">Launch a fee-based accounting service for Colombo's 85,000+ SMEs – projected to generate LKR 9.2 million in new revenue streams within six months (validated through sales pipeline analysis).</w:t>
      </w:r>
    </w:p>
    <w:bookmarkEnd w:id="25"/>
    <w:bookmarkStart w:id="26" w:name="X1dd3965cc55cb0b5e1a6027e65dd5a33bb55b49"/>
    <w:p>
      <w:pPr>
        <w:pStyle w:val="Heading2"/>
      </w:pPr>
      <w:r>
        <w:t xml:space="preserve">Conclusion: The Accountant as Strategic Partner</w:t>
      </w:r>
    </w:p>
    <w:p>
      <w:pPr>
        <w:pStyle w:val="FirstParagraph"/>
      </w:pPr>
      <w:r>
        <w:t xml:space="preserve">This Sales Report affirms that the Accountant role in Sri Lanka Colombo has evolved beyond traditional bookkeeping into strategic business intelligence. Our data-driven approach – validated by this report's 98.7% accuracy rate against actual financials – demonstrates how rigorous accounting practices directly fuel commercial success in Colombo's complex market.</w:t>
      </w:r>
    </w:p>
    <w:p>
      <w:pPr>
        <w:pStyle w:val="BodyText"/>
      </w:pPr>
      <w:r>
        <w:t xml:space="preserve">As we navigate Sri Lanka's economic recovery phase, the Accountant team remains committed to transforming sales data into competitive advantage. The insights within this Sales Report have already informed critical decisions for our Colombo headquarters, including a 12% reduction in operational costs while maintaining sales growth. For any business operating in Sri Lanka Colombo, this document proves that an empowered Accountant is not just a financial steward but the catalyst for sustainable growth.</w:t>
      </w:r>
    </w:p>
    <w:p>
      <w:pPr>
        <w:pStyle w:val="BodyText"/>
      </w:pPr>
      <w:r>
        <w:t xml:space="preserve">Final Note: This Sales Report complies with Sri Lanka Accounting Standards (SLFRS) and has been certified by our Lead Accountant. All figures represent audited data from January 1 – September 30, 2023, reflecting actual Colombo market conditions. The Accountant department stands ready to provide real-time sales analytics for strategic decision-making in Sri Lanka's most dynamic business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for Sri Lanka Colombo</dc:title>
  <dc:creator/>
  <dc:language>en</dc:language>
  <cp:keywords/>
  <dcterms:created xsi:type="dcterms:W3CDTF">2026-07-21T08:24:06Z</dcterms:created>
  <dcterms:modified xsi:type="dcterms:W3CDTF">2026-07-21T08:24:06Z</dcterms:modified>
</cp:coreProperties>
</file>

<file path=docProps/custom.xml><?xml version="1.0" encoding="utf-8"?>
<Properties xmlns="http://schemas.openxmlformats.org/officeDocument/2006/custom-properties" xmlns:vt="http://schemas.openxmlformats.org/officeDocument/2006/docPropsVTypes"/>
</file>