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Accountant</w:t>
      </w:r>
      <w:r>
        <w:t xml:space="preserve"> </w:t>
      </w:r>
      <w:r>
        <w:t xml:space="preserve">Analysis</w:t>
      </w:r>
    </w:p>
    <w:bookmarkStart w:id="28" w:name="Xf0ade44a661e66024e7ab496d36bb32b4f26265"/>
    <w:p>
      <w:pPr>
        <w:pStyle w:val="Heading1"/>
      </w:pPr>
      <w:r>
        <w:t xml:space="preserve">Q3 2023 Sales Performance Report &amp; Financial Analysis: Chicago Metropolitan Area</w:t>
      </w:r>
    </w:p>
    <w:bookmarkStart w:id="27" w:name="X78f1577c9ef83365d72aa0b3f6b83992f839ddf"/>
    <w:p>
      <w:pPr>
        <w:pStyle w:val="Heading2"/>
      </w:pPr>
      <w:r>
        <w:t xml:space="preserve">Prepared for: Executive Leadership Team | Prepared by: Accounting Department | Date: October 26, 2023</w:t>
      </w:r>
    </w:p>
    <w:p>
      <w:pPr>
        <w:pStyle w:val="FirstParagraph"/>
      </w:pPr>
      <w:r>
        <w:rPr>
          <w:bCs/>
          <w:b/>
        </w:rPr>
        <w:t xml:space="preserve">Location:</w:t>
      </w:r>
      <w:r>
        <w:t xml:space="preserve"> </w:t>
      </w:r>
      <w:r>
        <w:t xml:space="preserve">United States Chicago (Headquarters), with operations across Illinois and Midwest markets</w:t>
      </w:r>
    </w:p>
    <w:p>
      <w:r>
        <w:pict>
          <v:rect style="width:0;height:1.5pt" o:hralign="center" o:hrstd="t" o:hr="t"/>
        </w:pict>
      </w:r>
    </w:p>
    <w:bookmarkStart w:id="20" w:name="i.-executive-summary"/>
    <w:p>
      <w:pPr>
        <w:pStyle w:val="Heading3"/>
      </w:pPr>
      <w:r>
        <w:t xml:space="preserve">I. Executive Summary</w:t>
      </w:r>
    </w:p>
    <w:p>
      <w:pPr>
        <w:pStyle w:val="FirstParagraph"/>
      </w:pPr>
      <w:r>
        <w:t xml:space="preserve">This comprehensive Sales Report details the third quarter performance of our Chicago-based operations, analyzing revenue streams, profitability metrics, and market trends through the critical lens of our Accounting Department. As a pivotal financial function within United States Chicago's commercial ecosystem, our Accountant team has provided indispensable insights that directly informed strategic decisions during this period of economic volatility. The Q3 report reveals a 12% year-over-year sales growth in Chicago markets ($47.8M total) despite regional challenges, with the Accounting Department identifying key opportunities for $2.1M incremental revenue potential through optimized billing practices and tax-efficient structures.</w:t>
      </w:r>
    </w:p>
    <w:bookmarkEnd w:id="20"/>
    <w:bookmarkStart w:id="21" w:name="Xc3e2a58fada29cba2a70139c385216e24d8d36b"/>
    <w:p>
      <w:pPr>
        <w:pStyle w:val="Heading3"/>
      </w:pPr>
      <w:r>
        <w:t xml:space="preserve">II. Chicago-Specific Sales Performance Overview</w:t>
      </w:r>
    </w:p>
    <w:p>
      <w:pPr>
        <w:pStyle w:val="FirstParagraph"/>
      </w:pPr>
      <w:r>
        <w:t xml:space="preserve">Chicago remains our most significant U.S. market (representing 48% of total United States revenue), with Q3 sales demonstrating robust performance across key sectors:</w:t>
      </w:r>
    </w:p>
    <w:p>
      <w:pPr>
        <w:pStyle w:val="BodyText"/>
      </w:pPr>
      <w:r>
        <w:t xml:space="preserve">Segment</w:t>
      </w:r>
    </w:p>
    <w:p>
      <w:pPr>
        <w:pStyle w:val="BodyText"/>
      </w:pPr>
      <w:r>
        <w:t xml:space="preserve">Revenue (Q3)</w:t>
      </w:r>
    </w:p>
    <w:p>
      <w:pPr>
        <w:pStyle w:val="BodyText"/>
      </w:pPr>
      <w:r>
        <w:t xml:space="preserve">YoY Change</w:t>
      </w:r>
    </w:p>
    <w:p>
      <w:pPr>
        <w:pStyle w:val="BodyText"/>
      </w:pPr>
      <w:r>
        <w:t xml:space="preserve">Chicago Market Share</w:t>
      </w:r>
    </w:p>
    <w:p>
      <w:pPr>
        <w:pStyle w:val="BodyText"/>
      </w:pPr>
      <w:r>
        <w:t xml:space="preserve">Tech Solutions</w:t>
      </w:r>
    </w:p>
    <w:p>
      <w:pPr>
        <w:pStyle w:val="BodyText"/>
      </w:pPr>
      <w:r>
        <w:t xml:space="preserve">$18.4M</w:t>
      </w:r>
    </w:p>
    <w:p>
      <w:pPr>
        <w:pStyle w:val="BodyText"/>
      </w:pPr>
      <w:r>
        <w:t xml:space="preserve">+9%</w:t>
      </w:r>
    </w:p>
    <w:p>
      <w:pPr>
        <w:pStyle w:val="BodyText"/>
      </w:pPr>
      <w:r>
        <w:t xml:space="preserve">52%</w:t>
      </w:r>
    </w:p>
    <w:p>
      <w:pPr>
        <w:pStyle w:val="BodyText"/>
      </w:pPr>
      <w:r>
        <w:t xml:space="preserve">Financial Services</w:t>
      </w:r>
    </w:p>
    <w:p>
      <w:pPr>
        <w:pStyle w:val="BodyText"/>
      </w:pPr>
      <w:r>
        <w:t xml:space="preserve">$15.2M</w:t>
      </w:r>
    </w:p>
    <w:p>
      <w:pPr>
        <w:pStyle w:val="BodyText"/>
      </w:pPr>
      <w:r>
        <w:t xml:space="preserve">90%</w:t>
      </w:r>
    </w:p>
    <w:p>
      <w:pPr>
        <w:pStyle w:val="BodyText"/>
      </w:pPr>
      <w:r>
        <w:t xml:space="preserve">Total Chicago Operations (Q3)</w:t>
      </w:r>
    </w:p>
    <w:p>
      <w:pPr>
        <w:pStyle w:val="BodyText"/>
      </w:pPr>
      <w:r>
        <w:t xml:space="preserve">Total Revenue</w:t>
      </w:r>
    </w:p>
    <w:p>
      <w:pPr>
        <w:pStyle w:val="BodyText"/>
      </w:pPr>
      <w:r>
        <w:t xml:space="preserve">$47.8M</w:t>
      </w:r>
    </w:p>
    <w:p>
      <w:pPr>
        <w:pStyle w:val="BodyText"/>
      </w:pPr>
      <w:r>
        <w:t xml:space="preserve">+12% YoY</w:t>
      </w:r>
    </w:p>
    <w:p>
      <w:pPr>
        <w:pStyle w:val="BodyText"/>
      </w:pPr>
      <w:r>
        <w:t xml:space="preserve">48% of US Total</w:t>
      </w:r>
    </w:p>
    <w:p>
      <w:pPr>
        <w:pStyle w:val="BodyText"/>
      </w:pPr>
      <w:r>
        <w:t xml:space="preserve">Our Accountant team's detailed sales ledger analysis revealed that the 12% growth in Chicago outpaced national averages (8.3%) due to strategic account targeting by our Chicago-based sales force, with the Accounting Department providing real-time revenue recognition compliance during critical contract negotiations.</w:t>
      </w:r>
    </w:p>
    <w:bookmarkEnd w:id="21"/>
    <w:bookmarkStart w:id="22" w:name="X4e669ddcb70268e9832332cf40a811bb54d07a8"/>
    <w:p>
      <w:pPr>
        <w:pStyle w:val="Heading3"/>
      </w:pPr>
      <w:r>
        <w:t xml:space="preserve">III. Critical Role of Accountant in Sales Reporting</w:t>
      </w:r>
    </w:p>
    <w:p>
      <w:pPr>
        <w:pStyle w:val="FirstParagraph"/>
      </w:pPr>
      <w:r>
        <w:t xml:space="preserve">In United States Chicago's complex business environment, our Accountant function serves as the financial backbone of sales operations. During Q3, this manifested through:</w:t>
      </w:r>
    </w:p>
    <w:p>
      <w:pPr>
        <w:numPr>
          <w:ilvl w:val="0"/>
          <w:numId w:val="1001"/>
        </w:numPr>
        <w:pStyle w:val="Compact"/>
      </w:pPr>
      <w:r>
        <w:rPr>
          <w:bCs/>
          <w:b/>
        </w:rPr>
        <w:t xml:space="preserve">Regulatory Compliance:</w:t>
      </w:r>
      <w:r>
        <w:t xml:space="preserve"> </w:t>
      </w:r>
      <w:r>
        <w:t xml:space="preserve">Ensuring all Chicago sales transactions adhered to Illinois Department of Revenue regulations and federal tax laws, avoiding $187K in potential penalties.</w:t>
      </w:r>
    </w:p>
    <w:p>
      <w:pPr>
        <w:numPr>
          <w:ilvl w:val="0"/>
          <w:numId w:val="1001"/>
        </w:numPr>
        <w:pStyle w:val="Compact"/>
      </w:pPr>
      <w:r>
        <w:rPr>
          <w:bCs/>
          <w:b/>
        </w:rPr>
        <w:t xml:space="preserve">Sales Forecasting Accuracy:</w:t>
      </w:r>
      <w:r>
        <w:t xml:space="preserve"> </w:t>
      </w:r>
      <w:r>
        <w:t xml:space="preserve">Our Accountant team's revised forecasting model (incorporating Chicago-specific economic indicators) reduced forecast variance by 22% compared to Q2.</w:t>
      </w:r>
    </w:p>
    <w:p>
      <w:pPr>
        <w:numPr>
          <w:ilvl w:val="0"/>
          <w:numId w:val="1001"/>
        </w:numPr>
        <w:pStyle w:val="Compact"/>
      </w:pPr>
      <w:r>
        <w:rPr>
          <w:bCs/>
          <w:b/>
        </w:rPr>
        <w:t xml:space="preserve">Customer Profitability Analysis:</w:t>
      </w:r>
      <w:r>
        <w:t xml:space="preserve"> </w:t>
      </w:r>
      <w:r>
        <w:t xml:space="preserve">Identified 17 underperforming Chicago accounts that were either renegotiated or terminated, improving gross margins by 6.3%.</w:t>
      </w:r>
    </w:p>
    <w:p>
      <w:pPr>
        <w:numPr>
          <w:ilvl w:val="0"/>
          <w:numId w:val="1001"/>
        </w:numPr>
        <w:pStyle w:val="Compact"/>
      </w:pPr>
      <w:r>
        <w:rPr>
          <w:bCs/>
          <w:b/>
        </w:rPr>
        <w:t xml:space="preserve">Tax Optimization:</w:t>
      </w:r>
      <w:r>
        <w:t xml:space="preserve"> </w:t>
      </w:r>
      <w:r>
        <w:t xml:space="preserve">Leveraged Chicago's municipal tax abatement programs for new equipment purchases, saving $89K in Q3 alone.</w:t>
      </w:r>
    </w:p>
    <w:bookmarkEnd w:id="22"/>
    <w:bookmarkStart w:id="23" w:name="Xf1ce0adb1586738ddae8eff13292a0ef3025617"/>
    <w:p>
      <w:pPr>
        <w:pStyle w:val="Heading3"/>
      </w:pPr>
      <w:r>
        <w:t xml:space="preserve">IV. Chicago Market Challenges &amp; Accountant-Driven Solutions</w:t>
      </w:r>
    </w:p>
    <w:p>
      <w:pPr>
        <w:pStyle w:val="FirstParagraph"/>
      </w:pPr>
      <w:r>
        <w:t xml:space="preserve">The United States Chicago market presented unique challenges this quarter: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Accountant Team Action</w:t>
            </w:r>
          </w:p>
        </w:tc>
        <w:tc>
          <w:tcPr/>
          <w:p>
            <w:pPr>
              <w:pStyle w:val="Compact"/>
              <w:jc w:val="left"/>
            </w:pPr>
            <w:r>
              <w:t xml:space="preserve">Result</w:t>
            </w:r>
          </w:p>
        </w:tc>
      </w:tr>
      <w:tr>
        <w:tc>
          <w:tcPr/>
          <w:p>
            <w:pPr>
              <w:pStyle w:val="Compact"/>
              <w:jc w:val="left"/>
            </w:pPr>
            <w:r>
              <w:t xml:space="preserve">Rising Illinois sales tax rates (7.25% to 7.4%)</w:t>
            </w:r>
          </w:p>
        </w:tc>
        <w:tc>
          <w:tcPr/>
          <w:p>
            <w:pPr>
              <w:pStyle w:val="Compact"/>
              <w:jc w:val="left"/>
            </w:pPr>
            <w:r>
              <w:t xml:space="preserve">Implemented dynamic pricing model with tiered discounts for bulk Chicago orders</w:t>
            </w:r>
          </w:p>
        </w:tc>
        <w:tc>
          <w:tcPr/>
          <w:p>
            <w:pPr>
              <w:pStyle w:val="Compact"/>
              <w:jc w:val="left"/>
            </w:pPr>
            <w:r>
              <w:t xml:space="preserve">+4.1% order volume from corporate clients</w:t>
            </w:r>
          </w:p>
        </w:tc>
      </w:tr>
      <w:tr>
        <w:tc>
          <w:tcPr/>
          <w:p>
            <w:pPr>
              <w:pStyle w:val="Compact"/>
              <w:jc w:val="left"/>
            </w:pPr>
            <w:r>
              <w:t xml:space="preserve">Supply chain disruptions affecting Midwest vendors</w:t>
            </w:r>
          </w:p>
        </w:tc>
        <w:tc>
          <w:tcPr/>
          <w:p>
            <w:pPr>
              <w:pStyle w:val="Compact"/>
              <w:jc w:val="left"/>
            </w:pPr>
            <w:r>
              <w:t xml:space="preserve">Developed alternative supplier cost-benefit analysis using our Chicago accounting database</w:t>
            </w:r>
          </w:p>
        </w:tc>
        <w:tc>
          <w:tcPr/>
          <w:p>
            <w:pPr>
              <w:pStyle w:val="Compact"/>
              <w:jc w:val="left"/>
            </w:pPr>
            <w:r>
              <w:t xml:space="preserve">Reduced procurement costs by 8.7%</w:t>
            </w:r>
          </w:p>
        </w:tc>
      </w:tr>
      <w:tr>
        <w:tc>
          <w:tcPr/>
          <w:p>
            <w:pPr>
              <w:pStyle w:val="Compact"/>
              <w:jc w:val="left"/>
            </w:pPr>
            <w:r>
              <w:t xml:space="preserve">Tax complexity for multi-jurisdictional Chicago clients</w:t>
            </w:r>
          </w:p>
        </w:tc>
        <w:tc>
          <w:tcPr/>
          <w:p>
            <w:pPr>
              <w:pStyle w:val="Compact"/>
              <w:jc w:val="left"/>
            </w:pPr>
            <w:r>
              <w:t xml:space="preserve">Created Chicago-specific tax compliance dashboard for sales team</w:t>
            </w:r>
          </w:p>
        </w:tc>
        <w:tc>
          <w:tcPr/>
          <w:p>
            <w:pPr>
              <w:pStyle w:val="Compact"/>
              <w:jc w:val="left"/>
            </w:pPr>
            <w:r>
              <w:t xml:space="preserve">Decreased billing errors by 37%</w:t>
            </w:r>
          </w:p>
        </w:tc>
      </w:tr>
    </w:tbl>
    <w:p>
      <w:pPr>
        <w:pStyle w:val="BodyText"/>
      </w:pPr>
      <w:r>
        <w:t xml:space="preserve">"The Accountant team's ability to translate complex tax regulations into actionable sales strategies was instrumental in maintaining our Chicago market share during economic uncertainty," noted Sarah Chen, Regional Sales Director. "Their real-time financial modeling allowed us to adjust pricing dynamically without losing competitive positioning."</w:t>
      </w:r>
    </w:p>
    <w:bookmarkEnd w:id="23"/>
    <w:bookmarkStart w:id="24" w:name="Xce2ee7dcf047ad371c66565c16c6e0f5831b59f"/>
    <w:p>
      <w:pPr>
        <w:pStyle w:val="Heading3"/>
      </w:pPr>
      <w:r>
        <w:t xml:space="preserve">V. Q4 Sales Forecast &amp; Strategic Recommendations</w:t>
      </w:r>
    </w:p>
    <w:p>
      <w:pPr>
        <w:pStyle w:val="FirstParagraph"/>
      </w:pPr>
      <w:r>
        <w:t xml:space="preserve">Based on Chicago-specific data and Accountant analysis, we project Q4 growth at 9-11% ($52.6M-$53.8M) driven by:</w:t>
      </w:r>
    </w:p>
    <w:p>
      <w:pPr>
        <w:numPr>
          <w:ilvl w:val="0"/>
          <w:numId w:val="1002"/>
        </w:numPr>
        <w:pStyle w:val="Compact"/>
      </w:pPr>
      <w:r>
        <w:rPr>
          <w:bCs/>
          <w:b/>
        </w:rPr>
        <w:t xml:space="preserve">Chicago Tax Incentive Program:</w:t>
      </w:r>
      <w:r>
        <w:t xml:space="preserve"> </w:t>
      </w:r>
      <w:r>
        <w:t xml:space="preserve">Leverage the City of Chicago's new Small Business Growth Grant (up to $15K tax credit) for new Q4 client acquisitions – Accountant team has pre-approved 27 qualifying accounts.</w:t>
      </w:r>
    </w:p>
    <w:p>
      <w:pPr>
        <w:numPr>
          <w:ilvl w:val="0"/>
          <w:numId w:val="1002"/>
        </w:numPr>
        <w:pStyle w:val="Compact"/>
      </w:pPr>
      <w:r>
        <w:rPr>
          <w:bCs/>
          <w:b/>
        </w:rPr>
        <w:t xml:space="preserve">Cross-Selling Opportunity:</w:t>
      </w:r>
      <w:r>
        <w:t xml:space="preserve"> </w:t>
      </w:r>
      <w:r>
        <w:t xml:space="preserve">Analyzed Chicago account data to identify $1.8M in upsell potential from existing Tech Solutions clients (identified through our Accounting Department's purchase history analysis).</w:t>
      </w:r>
    </w:p>
    <w:p>
      <w:pPr>
        <w:numPr>
          <w:ilvl w:val="0"/>
          <w:numId w:val="1002"/>
        </w:numPr>
        <w:pStyle w:val="Compact"/>
      </w:pPr>
      <w:r>
        <w:rPr>
          <w:bCs/>
          <w:b/>
        </w:rPr>
        <w:t xml:space="preserve">Churn Reduction Strategy:</w:t>
      </w:r>
      <w:r>
        <w:t xml:space="preserve"> </w:t>
      </w:r>
      <w:r>
        <w:t xml:space="preserve">Implemented Accountant-developed retention scoring model for at-risk Chicago accounts, targeting 95% retention rate (vs. 89% last quarter).</w:t>
      </w:r>
    </w:p>
    <w:bookmarkEnd w:id="24"/>
    <w:bookmarkStart w:id="25" w:name="X75c514143a4dbad516f778291b783850b743038"/>
    <w:p>
      <w:pPr>
        <w:pStyle w:val="Heading3"/>
      </w:pPr>
      <w:r>
        <w:t xml:space="preserve">VI. Conclusion: The Indispensable Accountant in Chicago Sales Operations</w:t>
      </w:r>
    </w:p>
    <w:p>
      <w:pPr>
        <w:pStyle w:val="FirstParagraph"/>
      </w:pPr>
      <w:r>
        <w:t xml:space="preserve">This report unequivocally demonstrates that in the competitive landscape of United States Chicago, an expertly trained Accountant is not merely a financial steward but a strategic growth driver. Our Q3 success in Chicago's demanding market – achieving 12% revenue growth while navigating tax complexities and supply chain disruptions – was fundamentally enabled by our Accounting Department's proactive analysis and actionable insights.</w:t>
      </w:r>
    </w:p>
    <w:p>
      <w:pPr>
        <w:pStyle w:val="BodyText"/>
      </w:pPr>
      <w:r>
        <w:t xml:space="preserve">As Chicago continues to solidify its position as the Midwest's economic engine (contributing $5.7B to Illinois GDP), the role of Accountant in sales reporting becomes increasingly critical. The ability to translate raw sales data into compliance-ready financial statements, tax-optimized pricing structures, and market-specific forecasts has directly contributed to our Chicago operations outperforming national averages by 3.7 percentage points.</w:t>
      </w:r>
    </w:p>
    <w:p>
      <w:pPr>
        <w:pStyle w:val="BodyText"/>
      </w:pPr>
      <w:r>
        <w:t xml:space="preserve">We recommend that all United States business units adopt the Chicago Accountant team's integrated sales-financial reporting framework as the new standard for all regional operations. This methodology – combining real-time data analytics with localized regulatory expertise – has proven to be the differentiator in one of America's most competitive commercial markets.</w:t>
      </w:r>
    </w:p>
    <w:bookmarkEnd w:id="25"/>
    <w:bookmarkStart w:id="26" w:name="vii.-appendices"/>
    <w:p>
      <w:pPr>
        <w:pStyle w:val="Heading3"/>
      </w:pPr>
      <w:r>
        <w:t xml:space="preserve">VII. Appendices</w:t>
      </w:r>
    </w:p>
    <w:p>
      <w:pPr>
        <w:numPr>
          <w:ilvl w:val="0"/>
          <w:numId w:val="1003"/>
        </w:numPr>
        <w:pStyle w:val="Compact"/>
      </w:pPr>
      <w:r>
        <w:t xml:space="preserve">Appendix A: Chicago Sales by ZIP Code (Q3 2023)</w:t>
      </w:r>
    </w:p>
    <w:p>
      <w:pPr>
        <w:numPr>
          <w:ilvl w:val="0"/>
          <w:numId w:val="1003"/>
        </w:numPr>
        <w:pStyle w:val="Compact"/>
      </w:pPr>
      <w:r>
        <w:t xml:space="preserve">Appendix B: Illinois Tax Regulation Updates &amp; Impact Analysis</w:t>
      </w:r>
    </w:p>
    <w:p>
      <w:pPr>
        <w:numPr>
          <w:ilvl w:val="0"/>
          <w:numId w:val="1003"/>
        </w:numPr>
        <w:pStyle w:val="Compact"/>
      </w:pPr>
      <w:r>
        <w:t xml:space="preserve">Appendix C: Accountant-Developed Customer Profitability Model</w:t>
      </w:r>
    </w:p>
    <w:p>
      <w:r>
        <w:pict>
          <v:rect style="width:0;height:1.5pt" o:hralign="center" o:hrstd="t" o:hr="t"/>
        </w:pict>
      </w:r>
    </w:p>
    <w:p>
      <w:pPr>
        <w:pStyle w:val="FirstParagraph"/>
      </w:pPr>
      <w:r>
        <w:rPr>
          <w:iCs/>
          <w:i/>
        </w:rPr>
        <w:t xml:space="preserve">This Sales Report is an official document of the Accounting Department, Chicago Operations. All financial data has been verified per GAAP standards and Illinois State Accounting Requirements.</w:t>
      </w:r>
    </w:p>
    <w:p>
      <w:pPr>
        <w:pStyle w:val="BodyText"/>
      </w:pPr>
      <w:r>
        <w:rPr>
          <w:bCs/>
          <w:b/>
        </w:rPr>
        <w:t xml:space="preserve">Prepared By:</w:t>
      </w:r>
      <w:r>
        <w:t xml:space="preserve"> </w:t>
      </w:r>
      <w:r>
        <w:t xml:space="preserve">Michael Rostova, Senior Accountant | Chicago Finance Team | (312) 555-0198</w:t>
      </w:r>
    </w:p>
    <w:p>
      <w:pPr>
        <w:pStyle w:val="BodyText"/>
      </w:pPr>
      <w:r>
        <w:rPr>
          <w:bCs/>
          <w:b/>
        </w:rPr>
        <w:t xml:space="preserve">Approved By:</w:t>
      </w:r>
      <w:r>
        <w:t xml:space="preserve"> </w:t>
      </w:r>
      <w:r>
        <w:t xml:space="preserve">Jennifer Lopez, Director of Finance - United States Operations | Chicago Office</w:t>
      </w:r>
    </w:p>
    <w:p>
      <w:pPr>
        <w:pStyle w:val="BodyText"/>
      </w:pPr>
      <w:r>
        <w:t xml:space="preserve">Chicago Growth Solutions</w:t>
      </w:r>
      <w:r>
        <w:br/>
      </w:r>
      <w:r>
        <w:t xml:space="preserve">123 Financial District, Suite 200</w:t>
      </w:r>
      <w:r>
        <w:br/>
      </w:r>
      <w:r>
        <w:t xml:space="preserve">Chicago, IL 60606</w:t>
      </w:r>
      <w:r>
        <w:br/>
      </w:r>
      <w:r>
        <w:t xml:space="preserve">www.chicagogrowth.com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Sales Performance Report - Accountant Analysis</dc:title>
  <dc:creator/>
  <dc:language>en</dc:language>
  <cp:keywords/>
  <dcterms:created xsi:type="dcterms:W3CDTF">2026-07-23T22:25:38Z</dcterms:created>
  <dcterms:modified xsi:type="dcterms:W3CDTF">2026-07-23T22:25:38Z</dcterms:modified>
</cp:coreProperties>
</file>

<file path=docProps/custom.xml><?xml version="1.0" encoding="utf-8"?>
<Properties xmlns="http://schemas.openxmlformats.org/officeDocument/2006/custom-properties" xmlns:vt="http://schemas.openxmlformats.org/officeDocument/2006/docPropsVTypes"/>
</file>