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Engagement</w:t>
      </w:r>
      <w:r>
        <w:t xml:space="preserve"> </w:t>
      </w:r>
      <w:r>
        <w:t xml:space="preserve">Strategy</w:t>
      </w:r>
      <w:r>
        <w:t xml:space="preserve"> </w:t>
      </w:r>
      <w:r>
        <w:t xml:space="preserve">for</w:t>
      </w:r>
      <w:r>
        <w:t xml:space="preserve"> </w:t>
      </w:r>
      <w:r>
        <w:t xml:space="preserve">Afghanistan</w:t>
      </w:r>
      <w:r>
        <w:t xml:space="preserve"> </w:t>
      </w:r>
      <w:r>
        <w:t xml:space="preserve">Kabul</w:t>
      </w:r>
    </w:p>
    <w:bookmarkStart w:id="28" w:name="Xeb6020b7df13dcf810a9b1201257bdbd3f5dcb8"/>
    <w:p>
      <w:pPr>
        <w:pStyle w:val="Heading1"/>
      </w:pPr>
      <w:r>
        <w:t xml:space="preserve">Sales Report: Strategic Actor Engagement Initiative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Partnerships Division</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deployment and market traction of our premium Actor engagement program within Kabul, Afghanistan – a region previously underserved in international entertainment commerce. The initiative has achieved remarkable success, with 87% of targeted sales quotas met through tailored Actor partnerships. This document validates that our innovative approach to leveraging the</w:t>
      </w:r>
      <w:r>
        <w:t xml:space="preserve"> </w:t>
      </w:r>
      <w:r>
        <w:rPr>
          <w:iCs/>
          <w:i/>
        </w:rPr>
        <w:t xml:space="preserve">Actor</w:t>
      </w:r>
      <w:r>
        <w:t xml:space="preserve"> </w:t>
      </w:r>
      <w:r>
        <w:t xml:space="preserve">as a cultural catalyst is not only feasible but economically transformative for the Kabul market. By aligning global talent with local community needs in Afghanistan Kabul, we've established a sustainable revenue model generating $427,000 in Q3 alone.</w:t>
      </w:r>
    </w:p>
    <w:bookmarkEnd w:id="20"/>
    <w:bookmarkStart w:id="21" w:name="X1ded38c98254f175ce94f45d9edee02c52429be"/>
    <w:p>
      <w:pPr>
        <w:pStyle w:val="Heading2"/>
      </w:pPr>
      <w:r>
        <w:t xml:space="preserve">II. Market Context: Why Actor Engagement Resonates in Afghanistan Kabul</w:t>
      </w:r>
    </w:p>
    <w:p>
      <w:pPr>
        <w:pStyle w:val="FirstParagraph"/>
      </w:pPr>
      <w:r>
        <w:t xml:space="preserve">Kabul’s cultural landscape presents unique opportunities for high-impact Actor collaborations. Post-conflict urban renewal has created demand for socially conscious entertainment that bridges generational divides. Unlike traditional sales models, our</w:t>
      </w:r>
      <w:r>
        <w:t xml:space="preserve"> </w:t>
      </w:r>
      <w:r>
        <w:rPr>
          <w:iCs/>
          <w:i/>
        </w:rPr>
        <w:t xml:space="preserve">Actor</w:t>
      </w:r>
      <w:r>
        <w:t xml:space="preserve">-centric approach directly addresses three critical Kabul market needs:</w:t>
      </w:r>
    </w:p>
    <w:p>
      <w:pPr>
        <w:numPr>
          <w:ilvl w:val="0"/>
          <w:numId w:val="1001"/>
        </w:numPr>
        <w:pStyle w:val="Compact"/>
      </w:pPr>
      <w:r>
        <w:rPr>
          <w:bCs/>
          <w:b/>
        </w:rPr>
        <w:t xml:space="preserve">Cultural Reconnection:</w:t>
      </w:r>
      <w:r>
        <w:t xml:space="preserve"> </w:t>
      </w:r>
      <w:r>
        <w:t xml:space="preserve">Local youth audiences (65% under 30) crave authentic narratives reflecting Afghan identity through international lenses.</w:t>
      </w:r>
    </w:p>
    <w:p>
      <w:pPr>
        <w:numPr>
          <w:ilvl w:val="0"/>
          <w:numId w:val="1001"/>
        </w:numPr>
        <w:pStyle w:val="Compact"/>
      </w:pPr>
      <w:r>
        <w:rPr>
          <w:bCs/>
          <w:b/>
        </w:rPr>
        <w:t xml:space="preserve">Economic Empowerment:</w:t>
      </w:r>
      <w:r>
        <w:t xml:space="preserve"> </w:t>
      </w:r>
      <w:r>
        <w:t xml:space="preserve">Actor-led workshops create immediate micro-enterprise opportunities for Kabul-based talent agencies.</w:t>
      </w:r>
    </w:p>
    <w:p>
      <w:pPr>
        <w:numPr>
          <w:ilvl w:val="0"/>
          <w:numId w:val="1001"/>
        </w:numPr>
        <w:pStyle w:val="Compact"/>
      </w:pPr>
      <w:r>
        <w:rPr>
          <w:bCs/>
          <w:b/>
        </w:rPr>
        <w:t xml:space="preserve">Diplomatic Engagement:</w:t>
      </w:r>
      <w:r>
        <w:t xml:space="preserve"> </w:t>
      </w:r>
      <w:r>
        <w:t xml:space="preserve">High-profile Actor participation facilitates foreign investment in Kabul's creative sector, a strategic priority for Afghanistan's government.</w:t>
      </w:r>
    </w:p>
    <w:p>
      <w:pPr>
        <w:pStyle w:val="FirstParagraph"/>
      </w:pPr>
      <w:r>
        <w:t xml:space="preserve">This isn't merely a sales opportunity – it's a community transformation engine. Every Actor engagement in Kabul directly supports our "Culture First" mission while driving measurable revenue.</w:t>
      </w:r>
    </w:p>
    <w:bookmarkEnd w:id="21"/>
    <w:bookmarkStart w:id="23" w:name="Xc025ce7b5d2ac6b3d82bc40d59e70236e1fee9b"/>
    <w:p>
      <w:pPr>
        <w:pStyle w:val="Heading2"/>
      </w:pPr>
      <w:r>
        <w:t xml:space="preserve">III. Sales Performance Breakdown: Actor-Driven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Target</w:t>
            </w:r>
          </w:p>
        </w:tc>
        <w:tc>
          <w:tcPr/>
          <w:p>
            <w:pPr>
              <w:pStyle w:val="Compact"/>
              <w:jc w:val="left"/>
            </w:pPr>
            <w:r>
              <w:t xml:space="preserve">Actual (Q3)</w:t>
            </w:r>
          </w:p>
        </w:tc>
        <w:tc>
          <w:tcPr/>
          <w:p>
            <w:pPr>
              <w:pStyle w:val="Compact"/>
              <w:jc w:val="left"/>
            </w:pPr>
            <w:r>
              <w:t xml:space="preserve">Exceeded By (%)</w:t>
            </w:r>
          </w:p>
        </w:tc>
        <w:tc>
          <w:tcPr/>
          <w:p>
            <w:pPr>
              <w:pStyle w:val="Compact"/>
            </w:pPr>
          </w:p>
        </w:tc>
      </w:tr>
      <w:tr>
        <w:tc>
          <w:tcPr/>
          <w:p>
            <w:pPr>
              <w:pStyle w:val="Compact"/>
              <w:jc w:val="left"/>
            </w:pPr>
            <w:r>
              <w:t xml:space="preserve">Kabul Corporate Sponsorships</w:t>
            </w:r>
          </w:p>
        </w:tc>
        <w:tc>
          <w:tcPr/>
          <w:p>
            <w:pPr>
              <w:pStyle w:val="Compact"/>
              <w:jc w:val="left"/>
            </w:pPr>
            <w:r>
              <w:t xml:space="preserve">$185,000</w:t>
            </w:r>
          </w:p>
        </w:tc>
        <w:tc>
          <w:tcPr/>
          <w:p>
            <w:pPr>
              <w:pStyle w:val="Compact"/>
              <w:jc w:val="left"/>
            </w:pPr>
            <w:r>
              <w:t xml:space="preserve">$214,500</w:t>
            </w:r>
          </w:p>
        </w:tc>
        <w:tc>
          <w:tcPr/>
          <w:p>
            <w:pPr>
              <w:pStyle w:val="Compact"/>
              <w:jc w:val="left"/>
            </w:pPr>
            <w:r>
              <w:t xml:space="preserve">16.5%</w:t>
            </w:r>
          </w:p>
        </w:tc>
        <w:tc>
          <w:tcPr/>
          <w:p>
            <w:pPr>
              <w:pStyle w:val="Compact"/>
            </w:pPr>
          </w:p>
        </w:tc>
      </w:tr>
      <w:tr>
        <w:tc>
          <w:tcPr/>
          <w:p>
            <w:pPr>
              <w:pStyle w:val="Compact"/>
              <w:jc w:val="left"/>
            </w:pPr>
            <w:r>
              <w:t xml:space="preserve">Community Event Packages (Actor Workshops)</w:t>
            </w:r>
          </w:p>
        </w:tc>
        <w:tc>
          <w:tcPr/>
          <w:p>
            <w:pPr>
              <w:pStyle w:val="Compact"/>
              <w:jc w:val="left"/>
            </w:pPr>
            <w:r>
              <w:t xml:space="preserve">$98,300</w:t>
            </w:r>
          </w:p>
        </w:tc>
        <w:tc>
          <w:tcPr/>
          <w:p>
            <w:pPr>
              <w:pStyle w:val="Compact"/>
              <w:jc w:val="left"/>
            </w:pPr>
            <w:r>
              <w:t xml:space="preserve">Target:</w:t>
            </w:r>
          </w:p>
        </w:tc>
        <w:tc>
          <w:tcPr/>
          <w:p>
            <w:pPr>
              <w:pStyle w:val="Compact"/>
              <w:jc w:val="left"/>
            </w:pPr>
            <w:r>
              <w:t xml:space="preserve">Actual (Q3):</w:t>
            </w:r>
          </w:p>
        </w:tc>
        <w:tc>
          <w:tcPr/>
          <w:p>
            <w:pPr>
              <w:pStyle w:val="Compact"/>
              <w:jc w:val="left"/>
            </w:pPr>
            <w:r>
              <w:t xml:space="preserve">Exceeded By (%):</w:t>
            </w:r>
          </w:p>
        </w:tc>
      </w:tr>
    </w:tbl>
    <w:bookmarkStart w:id="22" w:name="Xf4c4c99710848e3dc13aff6a9928fcf727d8d99"/>
    <w:p>
      <w:pPr>
        <w:pStyle w:val="Heading3"/>
      </w:pPr>
      <w:r>
        <w:t xml:space="preserve">A. Key Sales Achievements in Afghanistan Kabul</w:t>
      </w:r>
    </w:p>
    <w:p>
      <w:pPr>
        <w:numPr>
          <w:ilvl w:val="0"/>
          <w:numId w:val="1002"/>
        </w:numPr>
        <w:pStyle w:val="Compact"/>
      </w:pPr>
      <w:r>
        <w:rPr>
          <w:bCs/>
          <w:b/>
        </w:rPr>
        <w:t xml:space="preserve">The "Kabul Storytelling Festival" (August 2023):</w:t>
      </w:r>
      <w:r>
        <w:t xml:space="preserve"> </w:t>
      </w:r>
      <w:r>
        <w:t xml:space="preserve">Secured $142,000 from Afghan Ministry of Culture by featuring Oscar-winning Actor Ayesha Rahman. This was the first international Artist event permitted in Kabul since 2021, directly fulfilling a government priority for cultural diplomacy.</w:t>
      </w:r>
    </w:p>
    <w:p>
      <w:pPr>
        <w:numPr>
          <w:ilvl w:val="0"/>
          <w:numId w:val="1002"/>
        </w:numPr>
        <w:pStyle w:val="Compact"/>
      </w:pPr>
      <w:r>
        <w:rPr>
          <w:bCs/>
          <w:b/>
        </w:rPr>
        <w:t xml:space="preserve">Local Talent Development Program:</w:t>
      </w:r>
      <w:r>
        <w:t xml:space="preserve"> </w:t>
      </w:r>
      <w:r>
        <w:t xml:space="preserve">Sold 35 Actor-led workshops to Kabul University and vocational centers ($98,700 revenue). These sessions trained 1,427 young Afghans in performance arts – creating immediate local jobs while positioning our Actor partners as community leaders.</w:t>
      </w:r>
    </w:p>
    <w:p>
      <w:pPr>
        <w:numPr>
          <w:ilvl w:val="0"/>
          <w:numId w:val="1002"/>
        </w:numPr>
        <w:pStyle w:val="Compact"/>
      </w:pPr>
      <w:r>
        <w:rPr>
          <w:bCs/>
          <w:b/>
        </w:rPr>
        <w:t xml:space="preserve">Diplomatic Engagement Package:</w:t>
      </w:r>
      <w:r>
        <w:t xml:space="preserve"> </w:t>
      </w:r>
      <w:r>
        <w:t xml:space="preserve">Closed a $68,500 deal with EU Embassy Kabul for an Actor-hosted dialogue on women's empowerment. This secured two high-profile government endorsements, accelerating future sales cycles.</w:t>
      </w:r>
    </w:p>
    <w:bookmarkEnd w:id="22"/>
    <w:bookmarkEnd w:id="23"/>
    <w:bookmarkStart w:id="24" w:name="X1651baed911813f729cdad74af4e25eb59a9740"/>
    <w:p>
      <w:pPr>
        <w:pStyle w:val="Heading2"/>
      </w:pPr>
      <w:r>
        <w:t xml:space="preserve">IV. The Actor as Market Catalyst: Why This Model Works in Kabul</w:t>
      </w:r>
    </w:p>
    <w:p>
      <w:pPr>
        <w:pStyle w:val="FirstParagraph"/>
      </w:pPr>
      <w:r>
        <w:t xml:space="preserve">Our success stems from redefining "Actor" beyond traditional entertainment roles. In Afghanistan Kabul, the Actor functions as:</w:t>
      </w:r>
    </w:p>
    <w:p>
      <w:pPr>
        <w:numPr>
          <w:ilvl w:val="0"/>
          <w:numId w:val="1003"/>
        </w:numPr>
        <w:pStyle w:val="Compact"/>
      </w:pPr>
      <w:r>
        <w:rPr>
          <w:bCs/>
          <w:b/>
        </w:rPr>
        <w:t xml:space="preserve">Cultural Bridge Builder:</w:t>
      </w:r>
      <w:r>
        <w:t xml:space="preserve"> </w:t>
      </w:r>
      <w:r>
        <w:t xml:space="preserve">International Actors like Rahman (who grew up in Kabul before emigration) command local trust. Her participation in the August festival generated 72% higher youth attendance than comparable events.</w:t>
      </w:r>
    </w:p>
    <w:p>
      <w:pPr>
        <w:numPr>
          <w:ilvl w:val="0"/>
          <w:numId w:val="1003"/>
        </w:numPr>
        <w:pStyle w:val="Compact"/>
      </w:pPr>
      <w:r>
        <w:rPr>
          <w:bCs/>
          <w:b/>
        </w:rPr>
        <w:t xml:space="preserve">Revenue Multiplier:</w:t>
      </w:r>
      <w:r>
        <w:t xml:space="preserve"> </w:t>
      </w:r>
      <w:r>
        <w:t xml:space="preserve">Each $1 invested in Actor engagement generates $4.80 through ancillary sales (local vendors, tourism, media). The Kabul Storytelling Festival alone boosted city-wide hotel occupancy by 33% during the event window.</w:t>
      </w:r>
    </w:p>
    <w:p>
      <w:pPr>
        <w:numPr>
          <w:ilvl w:val="0"/>
          <w:numId w:val="1003"/>
        </w:numPr>
        <w:pStyle w:val="Compact"/>
      </w:pPr>
      <w:r>
        <w:rPr>
          <w:bCs/>
          <w:b/>
        </w:rPr>
        <w:t xml:space="preserve">Social Proof Driver:</w:t>
      </w:r>
      <w:r>
        <w:t xml:space="preserve"> </w:t>
      </w:r>
      <w:r>
        <w:t xml:space="preserve">When an Actor visibly supports Kabul initiatives (e.g., filming community service projects), it attracts follow-on investments. Post-festival, three new brands requested Actor partnerships to capitalize on our proven model.</w:t>
      </w:r>
    </w:p>
    <w:bookmarkEnd w:id="24"/>
    <w:bookmarkStart w:id="25" w:name="X57bd1c226751839a77abffb7cdfeedeb79dcf9f"/>
    <w:p>
      <w:pPr>
        <w:pStyle w:val="Heading2"/>
      </w:pPr>
      <w:r>
        <w:t xml:space="preserve">V. Challenges &amp; Strategic Adaptations in Afghanistan Kabul</w:t>
      </w:r>
    </w:p>
    <w:p>
      <w:pPr>
        <w:pStyle w:val="FirstParagraph"/>
      </w:pPr>
      <w:r>
        <w:t xml:space="preserve">Operating in Afghanistan Kabul required specialized adaptations that actually strengthened our Sales Report results:</w:t>
      </w:r>
    </w:p>
    <w:p>
      <w:pPr>
        <w:numPr>
          <w:ilvl w:val="0"/>
          <w:numId w:val="1004"/>
        </w:numPr>
        <w:pStyle w:val="Compact"/>
      </w:pPr>
      <w:r>
        <w:rPr>
          <w:bCs/>
          <w:b/>
        </w:rPr>
        <w:t xml:space="preserve">Security Protocol Integration:</w:t>
      </w:r>
      <w:r>
        <w:t xml:space="preserve"> </w:t>
      </w:r>
      <w:r>
        <w:t xml:space="preserve">Replaced standard event plans with Taliban-consulted safety frameworks. This reduced risk by 90% and became a key sales differentiator – 78% of clients cited security protocols as their primary selection factor.</w:t>
      </w:r>
    </w:p>
    <w:p>
      <w:pPr>
        <w:numPr>
          <w:ilvl w:val="0"/>
          <w:numId w:val="1004"/>
        </w:numPr>
        <w:pStyle w:val="Compact"/>
      </w:pPr>
      <w:r>
        <w:rPr>
          <w:bCs/>
          <w:b/>
        </w:rPr>
        <w:t xml:space="preserve">Cultural Sensitivity Training:</w:t>
      </w:r>
      <w:r>
        <w:t xml:space="preserve"> </w:t>
      </w:r>
      <w:r>
        <w:t xml:space="preserve">All Actors underwent Kabul-specific immersion (e.g., understanding women's participation norms). This prevented costly missteps and boosted community buy-in by 65%.</w:t>
      </w:r>
    </w:p>
    <w:p>
      <w:pPr>
        <w:numPr>
          <w:ilvl w:val="0"/>
          <w:numId w:val="1004"/>
        </w:numPr>
        <w:pStyle w:val="Compact"/>
      </w:pPr>
      <w:r>
        <w:rPr>
          <w:bCs/>
          <w:b/>
        </w:rPr>
        <w:t xml:space="preserve">Local Partnership Model:</w:t>
      </w:r>
      <w:r>
        <w:t xml:space="preserve"> </w:t>
      </w:r>
      <w:r>
        <w:t xml:space="preserve">Collaborated with Kabul-based agency "Tawhid Arts" for ground operations. Their local network accelerated sales cycles by 40% and ensured compliance with Afghanistan cultural regulations.</w:t>
      </w:r>
    </w:p>
    <w:bookmarkEnd w:id="25"/>
    <w:bookmarkStart w:id="26" w:name="X11aa7b6df15b15b10b3b16fee8a251a54b5ed39"/>
    <w:p>
      <w:pPr>
        <w:pStyle w:val="Heading2"/>
      </w:pPr>
      <w:r>
        <w:t xml:space="preserve">VI. Future Outlook: Scaling Actor Engagement Across Kabul</w:t>
      </w:r>
    </w:p>
    <w:p>
      <w:pPr>
        <w:pStyle w:val="FirstParagraph"/>
      </w:pPr>
      <w:r>
        <w:t xml:space="preserve">The Q3 success positions us for exponential growth in Afghanistan Kabul. Our forward-looking Sales Report projects:</w:t>
      </w:r>
    </w:p>
    <w:p>
      <w:pPr>
        <w:numPr>
          <w:ilvl w:val="0"/>
          <w:numId w:val="1005"/>
        </w:numPr>
        <w:pStyle w:val="Compact"/>
      </w:pPr>
      <w:r>
        <w:rPr>
          <w:bCs/>
          <w:b/>
        </w:rPr>
        <w:t xml:space="preserve">$1.8M+ annual revenue</w:t>
      </w:r>
      <w:r>
        <w:t xml:space="preserve"> </w:t>
      </w:r>
      <w:r>
        <w:t xml:space="preserve">by Q2 2024 through recurring Actor events at 5x current volume.</w:t>
      </w:r>
    </w:p>
    <w:p>
      <w:pPr>
        <w:numPr>
          <w:ilvl w:val="0"/>
          <w:numId w:val="1005"/>
        </w:numPr>
        <w:pStyle w:val="Compact"/>
      </w:pPr>
      <w:r>
        <w:rPr>
          <w:bCs/>
          <w:b/>
        </w:rPr>
        <w:t xml:space="preserve">1,800+ Kabul youth trained</w:t>
      </w:r>
      <w:r>
        <w:t xml:space="preserve"> </w:t>
      </w:r>
      <w:r>
        <w:t xml:space="preserve">annually in performance arts via Actor workshops (a key UNDP development metric).</w:t>
      </w:r>
    </w:p>
    <w:p>
      <w:pPr>
        <w:numPr>
          <w:ilvl w:val="0"/>
          <w:numId w:val="1005"/>
        </w:numPr>
        <w:pStyle w:val="Compact"/>
      </w:pPr>
      <w:r>
        <w:rPr>
          <w:bCs/>
          <w:b/>
        </w:rPr>
        <w:t xml:space="preserve">New sales channel:</w:t>
      </w:r>
      <w:r>
        <w:t xml:space="preserve"> </w:t>
      </w:r>
      <w:r>
        <w:t xml:space="preserve">"Actor for Social Impact" packages targeting global NGOs – projected $215,000 in Q4 2023.</w:t>
      </w:r>
    </w:p>
    <w:p>
      <w:pPr>
        <w:pStyle w:val="FirstParagraph"/>
      </w:pPr>
      <w:r>
        <w:t xml:space="preserve">This is not merely a commercial venture; it's an investment in Kabul's cultural renaissance. The Actor is the linchpin: without their authentic engagement, this market opportunity would remain untapped. Every successful sales cycle in Afghanistan Kabul reinforces our thesis that the Actor must be central to every marketing strategy deployed in this region.</w:t>
      </w:r>
    </w:p>
    <w:bookmarkEnd w:id="26"/>
    <w:bookmarkStart w:id="27" w:name="vii.-conclusion"/>
    <w:p>
      <w:pPr>
        <w:pStyle w:val="Heading2"/>
      </w:pPr>
      <w:r>
        <w:t xml:space="preserve">VII. Conclusion</w:t>
      </w:r>
    </w:p>
    <w:p>
      <w:pPr>
        <w:pStyle w:val="FirstParagraph"/>
      </w:pPr>
      <w:r>
        <w:t xml:space="preserve">Our Sales Report demonstrates unequivocally that strategically deploying the</w:t>
      </w:r>
      <w:r>
        <w:t xml:space="preserve"> </w:t>
      </w:r>
      <w:r>
        <w:rPr>
          <w:iCs/>
          <w:i/>
        </w:rPr>
        <w:t xml:space="preserve">Actor</w:t>
      </w:r>
      <w:r>
        <w:t xml:space="preserve"> </w:t>
      </w:r>
      <w:r>
        <w:t xml:space="preserve">as a market catalyst is driving unprecedented commercial success in Afghanistan Kabul. We've moved beyond transactional sales to create sustainable community value where none existed before. The data proves that for this specific market, the Actor isn't an expense – it's the revenue engine itself.</w:t>
      </w:r>
    </w:p>
    <w:p>
      <w:pPr>
        <w:pStyle w:val="BodyText"/>
      </w:pPr>
      <w:r>
        <w:t xml:space="preserve">This initiative sets a global benchmark for responsible entertainment commerce in complex markets. As we continue expanding Actor partnerships across Afghanistan Kabul, we will refine our model to maximize both commercial returns and cultural impact. The future of sales in conflict-affected regions isn't about selling products – it's about selling transformation, led by the right Actor.</w:t>
      </w:r>
    </w:p>
    <w:p>
      <w:pPr>
        <w:pStyle w:val="BodyText"/>
      </w:pPr>
      <w:r>
        <w:rPr>
          <w:bCs/>
          <w:b/>
        </w:rPr>
        <w:t xml:space="preserve">Prepared By:</w:t>
      </w:r>
      <w:r>
        <w:t xml:space="preserve"> </w:t>
      </w:r>
      <w:r>
        <w:t xml:space="preserve">Global Entertainment Strategy Team</w:t>
      </w:r>
      <w:r>
        <w:br/>
      </w:r>
      <w:r>
        <w:rPr>
          <w:bCs/>
          <w:b/>
        </w:rPr>
        <w:t xml:space="preserve">For Further Inquiry on Actor Engagement in Afghanistan Kabul:</w:t>
      </w:r>
      <w:r>
        <w:t xml:space="preserve"> </w:t>
      </w:r>
      <w:r>
        <w:t xml:space="preserve">sales.kabul@globalentertainment.com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Engagement Strategy for Afghanistan Kabul</dc:title>
  <dc:creator/>
  <dc:language>en</dc:language>
  <cp:keywords/>
  <dcterms:created xsi:type="dcterms:W3CDTF">2026-07-23T13:18:32Z</dcterms:created>
  <dcterms:modified xsi:type="dcterms:W3CDTF">2026-07-23T13:18:32Z</dcterms:modified>
</cp:coreProperties>
</file>

<file path=docProps/custom.xml><?xml version="1.0" encoding="utf-8"?>
<Properties xmlns="http://schemas.openxmlformats.org/officeDocument/2006/custom-properties" xmlns:vt="http://schemas.openxmlformats.org/officeDocument/2006/docPropsVTypes"/>
</file>