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Actor</w:t>
      </w:r>
      <w:r>
        <w:t xml:space="preserve"> </w:t>
      </w:r>
      <w:r>
        <w:t xml:space="preserve">Performance</w:t>
      </w:r>
      <w:r>
        <w:t xml:space="preserve"> </w:t>
      </w:r>
      <w:r>
        <w:t xml:space="preserve">in</w:t>
      </w:r>
      <w:r>
        <w:t xml:space="preserve"> </w:t>
      </w:r>
      <w:r>
        <w:t xml:space="preserve">Australia</w:t>
      </w:r>
      <w:r>
        <w:t xml:space="preserve"> </w:t>
      </w:r>
      <w:r>
        <w:t xml:space="preserve">Sydney</w:t>
      </w:r>
      <w:r>
        <w:t xml:space="preserve"> </w:t>
      </w:r>
      <w:r>
        <w:t xml:space="preserve">Market</w:t>
      </w:r>
    </w:p>
    <w:bookmarkStart w:id="29" w:name="X98ca8792017ed1247c61a434409f91bd8581190"/>
    <w:p>
      <w:pPr>
        <w:pStyle w:val="Heading1"/>
      </w:pPr>
      <w:r>
        <w:t xml:space="preserve">Comprehensive Sales Report: Actor Performance and Market Analysis for Australia Sydney Region</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Sydney Entertainment Division</w:t>
      </w:r>
      <w:r>
        <w:br/>
      </w:r>
      <w:r>
        <w:rPr>
          <w:bCs/>
          <w:b/>
        </w:rPr>
        <w:t xml:space="preserve">Report Period:</w:t>
      </w:r>
      <w:r>
        <w:t xml:space="preserve"> </w:t>
      </w:r>
      <w:r>
        <w:t xml:space="preserve">Q3 2023 (July 1 - September 30)</w:t>
      </w:r>
    </w:p>
    <w:bookmarkStart w:id="20" w:name="i.-executive-summary"/>
    <w:p>
      <w:pPr>
        <w:pStyle w:val="Heading2"/>
      </w:pPr>
      <w:r>
        <w:t xml:space="preserve">I. Executive Summary</w:t>
      </w:r>
    </w:p>
    <w:p>
      <w:pPr>
        <w:pStyle w:val="FirstParagraph"/>
      </w:pPr>
      <w:r>
        <w:t xml:space="preserve">This Sales Report details the performance of our talent representation agency across the Australia Sydney market, specifically analyzing booking metrics, revenue streams, and strategic positioning for professional Actors. The quarter demonstrated significant growth in Actor placements within key sectors including television drama production, commercial endorsements, and digital content creation. Notably, our Sydney-based Actor roster achieved a 27% year-over-year increase in sales volume with an average booking value rising to AUD $18,500 per engagement—a testament to the premium demand for versatile talent in Australia's entertainment hub. The report underscores how targeted Actor development programs have directly fueled this growth within the competitive Sydney market landscape.</w:t>
      </w:r>
    </w:p>
    <w:bookmarkEnd w:id="20"/>
    <w:bookmarkStart w:id="21" w:name="X469937b6a8c73a952ae595d72b5e537feda0bc6"/>
    <w:p>
      <w:pPr>
        <w:pStyle w:val="Heading2"/>
      </w:pPr>
      <w:r>
        <w:t xml:space="preserve">II. Market Context: Australia Sydney Entertainment Sector</w:t>
      </w:r>
    </w:p>
    <w:p>
      <w:pPr>
        <w:pStyle w:val="FirstParagraph"/>
      </w:pPr>
      <w:r>
        <w:t xml:space="preserve">Sydney remains the epicenter of Australia's creative economy, contributing 38% of national screen production output and hosting over 40 major film studios. The city's dynamic media ecosystem requires agencies to maintain a strategic advantage in placing Actors who meet evolving client demands. Recent trends indicate a 22% surge in commercial casting for localized advertising campaigns and a growing need for culturally nuanced Actors reflecting Sydney's diverse demographics. This report demonstrates how our agency has capitalized on these market shifts through specialized Actor development, directly impacting sales performance.</w:t>
      </w:r>
    </w:p>
    <w:bookmarkEnd w:id="21"/>
    <w:bookmarkStart w:id="24" w:name="iii.-sales-performance-breakdown"/>
    <w:p>
      <w:pPr>
        <w:pStyle w:val="Heading2"/>
      </w:pPr>
      <w:r>
        <w:t xml:space="preserve">III. Sales Performance Breakdown</w:t>
      </w:r>
    </w:p>
    <w:bookmarkStart w:id="22" w:name="X57930168f3275761e87ab6ea41be5927e5cad34"/>
    <w:p>
      <w:pPr>
        <w:pStyle w:val="Heading3"/>
      </w:pPr>
      <w:r>
        <w:t xml:space="preserve">A. Booking Volume &amp; Revenue Metrics (Q3 2023)</w:t>
      </w:r>
    </w:p>
    <w:p>
      <w:pPr>
        <w:pStyle w:val="FirstParagraph"/>
      </w:pPr>
      <w:r>
        <w:t xml:space="preserve">Category</w:t>
      </w:r>
    </w:p>
    <w:p>
      <w:pPr>
        <w:pStyle w:val="BodyText"/>
      </w:pPr>
      <w:r>
        <w:t xml:space="preserve">Bookings</w:t>
      </w:r>
    </w:p>
    <w:p>
      <w:pPr>
        <w:pStyle w:val="BodyText"/>
      </w:pPr>
      <w:r>
        <w:t xml:space="preserve">% of Total</w:t>
      </w:r>
    </w:p>
    <w:p>
      <w:pPr>
        <w:pStyle w:val="BodyText"/>
      </w:pPr>
      <w:r>
        <w:t xml:space="preserve">Average Value (AUD)</w:t>
      </w:r>
    </w:p>
    <w:p>
      <w:pPr>
        <w:pStyle w:val="BodyText"/>
      </w:pPr>
      <w:r>
        <w:t xml:space="preserve">Television Drama (Local)</w:t>
      </w:r>
    </w:p>
    <w:p>
      <w:pPr>
        <w:pStyle w:val="BodyText"/>
      </w:pPr>
      <w:r>
        <w:t xml:space="preserve">87</w:t>
      </w:r>
    </w:p>
    <w:p>
      <w:pPr>
        <w:pStyle w:val="BodyText"/>
      </w:pPr>
      <w:r>
        <w:t xml:space="preserve">42%</w:t>
      </w:r>
    </w:p>
    <w:p>
      <w:pPr>
        <w:pStyle w:val="BodyText"/>
      </w:pPr>
      <w:r>
        <w:t xml:space="preserve">$16,200</w:t>
      </w:r>
    </w:p>
    <w:p>
      <w:pPr>
        <w:pStyle w:val="BodyText"/>
      </w:pPr>
      <w:r>
        <w:t xml:space="preserve">Commercial Production</w:t>
      </w:r>
    </w:p>
    <w:p>
      <w:pPr>
        <w:pStyle w:val="BodyText"/>
      </w:pPr>
      <w:r>
        <w:t xml:space="preserve">&lt;</w:t>
      </w:r>
    </w:p>
    <w:p>
      <w:pPr>
        <w:pStyle w:val="BodyText"/>
      </w:pPr>
      <w:r>
        <w:t xml:space="preserve">58</w:t>
      </w:r>
    </w:p>
    <w:p>
      <w:pPr>
        <w:pStyle w:val="BodyText"/>
      </w:pPr>
      <w:r>
        <w:t xml:space="preserve">Average Value (AUD)</w:t>
      </w:r>
    </w:p>
    <w:p>
      <w:pPr>
        <w:pStyle w:val="BodyText"/>
      </w:pPr>
      <w:r>
        <w:t xml:space="preserve">The Agency's focus on cultivating Actors with dual expertise in both traditional screen work and digital content creation has proven highly effective. For instance, our Actor portfolio saw 31% of new bookings secured through direct client referrals—up from 19% last quarter—indicating stronger industry recognition of our talent quality within Australia Sydney.</w:t>
      </w:r>
    </w:p>
    <w:bookmarkEnd w:id="22"/>
    <w:bookmarkStart w:id="23" w:name="b.-top-performing-actors-sales-impact"/>
    <w:p>
      <w:pPr>
        <w:pStyle w:val="Heading3"/>
      </w:pPr>
      <w:r>
        <w:t xml:space="preserve">B. Top-Performing Actors &amp; Sales Impact</w:t>
      </w:r>
    </w:p>
    <w:p>
      <w:pPr>
        <w:pStyle w:val="FirstParagraph"/>
      </w:pPr>
      <w:r>
        <w:t xml:space="preserve">Three Actors drove exceptional revenue growth:</w:t>
      </w:r>
    </w:p>
    <w:p>
      <w:pPr>
        <w:numPr>
          <w:ilvl w:val="0"/>
          <w:numId w:val="1001"/>
        </w:numPr>
        <w:pStyle w:val="Compact"/>
      </w:pPr>
      <w:r>
        <w:rPr>
          <w:bCs/>
          <w:b/>
        </w:rPr>
        <w:t xml:space="preserve">Emma Chen (Drama Specialist):</w:t>
      </w:r>
      <w:r>
        <w:t xml:space="preserve"> </w:t>
      </w:r>
      <w:r>
        <w:t xml:space="preserve">Secured 12 high-budget TV drama roles including the hit series "Sydney Shadows," generating AUD $218,000 in direct bookings. Her representation contributed 9.3% to total Q3 revenue.</w:t>
      </w:r>
    </w:p>
    <w:p>
      <w:pPr>
        <w:numPr>
          <w:ilvl w:val="0"/>
          <w:numId w:val="1001"/>
        </w:numPr>
        <w:pStyle w:val="Compact"/>
      </w:pPr>
      <w:r>
        <w:rPr>
          <w:bCs/>
          <w:b/>
        </w:rPr>
        <w:t xml:space="preserve">James O'Malley (Commercial Specialist):</w:t>
      </w:r>
      <w:r>
        <w:t xml:space="preserve"> </w:t>
      </w:r>
      <w:r>
        <w:t xml:space="preserve">Booked 7 major national advertising campaigns for brands like Woolworths and Optus, delivering AUD $156,400 in sales. His expertise in multicultural commercial casting aligned perfectly with Sydney's diverse market needs.</w:t>
      </w:r>
    </w:p>
    <w:p>
      <w:pPr>
        <w:numPr>
          <w:ilvl w:val="0"/>
          <w:numId w:val="1001"/>
        </w:numPr>
        <w:pStyle w:val="Compact"/>
      </w:pPr>
      <w:r>
        <w:rPr>
          <w:bCs/>
          <w:b/>
        </w:rPr>
        <w:t xml:space="preserve">Lena Torres (Digital Content Creator):</w:t>
      </w:r>
      <w:r>
        <w:t xml:space="preserve"> </w:t>
      </w:r>
      <w:r>
        <w:t xml:space="preserve">Pioneered our new "Sydney Social Media" division, securing 23 influencer partnerships averaging AUD $9,850 per campaign—representing 14% of total digital revenue growth.</w:t>
      </w:r>
    </w:p>
    <w:bookmarkEnd w:id="23"/>
    <w:bookmarkEnd w:id="24"/>
    <w:bookmarkStart w:id="25" w:name="Xb8a639af0a059d5026f589f924a964410698465"/>
    <w:p>
      <w:pPr>
        <w:pStyle w:val="Heading2"/>
      </w:pPr>
      <w:r>
        <w:t xml:space="preserve">IV. Strategic Analysis: Why Actor Quality Drives Sales Success in Australia Sydney</w:t>
      </w:r>
    </w:p>
    <w:p>
      <w:pPr>
        <w:pStyle w:val="FirstParagraph"/>
      </w:pPr>
      <w:r>
        <w:t xml:space="preserve">Our sales data reveals a clear correlation between Actor versatility and market value. In the Australia Sydney context, clients increasingly demand Actors who can seamlessly transition between:</w:t>
      </w:r>
    </w:p>
    <w:p>
      <w:pPr>
        <w:numPr>
          <w:ilvl w:val="0"/>
          <w:numId w:val="1002"/>
        </w:numPr>
        <w:pStyle w:val="Compact"/>
      </w:pPr>
      <w:r>
        <w:t xml:space="preserve">Live-action television productions (demanding emotional range)</w:t>
      </w:r>
    </w:p>
    <w:p>
      <w:pPr>
        <w:numPr>
          <w:ilvl w:val="0"/>
          <w:numId w:val="1002"/>
        </w:numPr>
        <w:pStyle w:val="Compact"/>
      </w:pPr>
      <w:r>
        <w:t xml:space="preserve">Digital-first content (requiring social media savvy)</w:t>
      </w:r>
    </w:p>
    <w:p>
      <w:pPr>
        <w:numPr>
          <w:ilvl w:val="0"/>
          <w:numId w:val="1002"/>
        </w:numPr>
        <w:pStyle w:val="Compact"/>
      </w:pPr>
      <w:r>
        <w:t xml:space="preserve">Culturally authentic representation (critical for Sydney's 50% multicultural population)</w:t>
      </w:r>
    </w:p>
    <w:p>
      <w:pPr>
        <w:pStyle w:val="FirstParagraph"/>
      </w:pPr>
      <w:r>
        <w:t xml:space="preserve">This trend has elevated our Agency's positioning. For example, Actors trained in the "Sydney Multicultural Immersion Program" achieved a 34% higher booking rate than general roster members—directly influencing sales figures. The report confirms that specialized Actor development isn't just beneficial; it's now a market imperative for success in Australia Sydney.</w:t>
      </w:r>
    </w:p>
    <w:bookmarkEnd w:id="25"/>
    <w:bookmarkStart w:id="26" w:name="v.-market-challenges-strategic-response"/>
    <w:p>
      <w:pPr>
        <w:pStyle w:val="Heading2"/>
      </w:pPr>
      <w:r>
        <w:t xml:space="preserve">V. Market Challenges &amp; Strategic Response</w:t>
      </w:r>
    </w:p>
    <w:p>
      <w:pPr>
        <w:pStyle w:val="FirstParagraph"/>
      </w:pPr>
      <w:r>
        <w:t xml:space="preserve">Two key challenges impacted Q3 operations:</w:t>
      </w:r>
    </w:p>
    <w:p>
      <w:pPr>
        <w:numPr>
          <w:ilvl w:val="0"/>
          <w:numId w:val="1003"/>
        </w:numPr>
        <w:pStyle w:val="Compact"/>
      </w:pPr>
      <w:r>
        <w:rPr>
          <w:bCs/>
          <w:b/>
        </w:rPr>
        <w:t xml:space="preserve">Increased Competition:</w:t>
      </w:r>
      <w:r>
        <w:t xml:space="preserve"> </w:t>
      </w:r>
      <w:r>
        <w:t xml:space="preserve">Rising number of new agencies targeting Sydney's Actor talent pool, particularly in commercial casting.</w:t>
      </w:r>
    </w:p>
    <w:p>
      <w:pPr>
        <w:numPr>
          <w:ilvl w:val="0"/>
          <w:numId w:val="1003"/>
        </w:numPr>
        <w:pStyle w:val="Compact"/>
      </w:pPr>
      <w:r>
        <w:rPr>
          <w:bCs/>
          <w:b/>
        </w:rPr>
        <w:t xml:space="preserve">Casting Budget Pressure:</w:t>
      </w:r>
      <w:r>
        <w:t xml:space="preserve"> </w:t>
      </w:r>
      <w:r>
        <w:t xml:space="preserve">18% of TV clients reduced engagement durations due to industry-wide cost concerns.</w:t>
      </w:r>
    </w:p>
    <w:p>
      <w:pPr>
        <w:pStyle w:val="FirstParagraph"/>
      </w:pPr>
      <w:r>
        <w:rPr>
          <w:iCs/>
          <w:i/>
        </w:rPr>
        <w:t xml:space="preserve">Our Strategic Response:</w:t>
      </w:r>
    </w:p>
    <w:p>
      <w:pPr>
        <w:numPr>
          <w:ilvl w:val="0"/>
          <w:numId w:val="1004"/>
        </w:numPr>
        <w:pStyle w:val="Compact"/>
      </w:pPr>
      <w:r>
        <w:t xml:space="preserve">Leveraged our exclusive "Sydney Talent Network" to secure priority casting access for top Actors, increasing placement speed by 37%.</w:t>
      </w:r>
    </w:p>
    <w:p>
      <w:pPr>
        <w:numPr>
          <w:ilvl w:val="0"/>
          <w:numId w:val="1004"/>
        </w:numPr>
        <w:pStyle w:val="Compact"/>
      </w:pPr>
      <w:r>
        <w:t xml:space="preserve">Developed bundled packages (e.g., "12-Week Sydney Content Series") that increased average deal size by 22% despite budget constraints.</w:t>
      </w:r>
    </w:p>
    <w:p>
      <w:pPr>
        <w:numPr>
          <w:ilvl w:val="0"/>
          <w:numId w:val="1004"/>
        </w:numPr>
        <w:pStyle w:val="Compact"/>
      </w:pPr>
      <w:r>
        <w:t xml:space="preserve">Initiated the "Actor Ambassador Program" to strengthen direct relationships between Sydney-based Actors and key production companies—resulting in 45% of new bookings coming from repeat clients.</w:t>
      </w:r>
    </w:p>
    <w:bookmarkEnd w:id="26"/>
    <w:bookmarkStart w:id="27" w:name="X6374fb9c4eed7cfacf48e346d51bbaffc5a4d68"/>
    <w:p>
      <w:pPr>
        <w:pStyle w:val="Heading2"/>
      </w:pPr>
      <w:r>
        <w:t xml:space="preserve">VI. Future Outlook: Sales Forecast for Australia Sydney</w:t>
      </w:r>
    </w:p>
    <w:p>
      <w:pPr>
        <w:pStyle w:val="FirstParagraph"/>
      </w:pPr>
      <w:r>
        <w:t xml:space="preserve">Based on current momentum, our Agency projects a 30-35% revenue increase for Q4 2023 with the following strategic drivers:</w:t>
      </w:r>
    </w:p>
    <w:p>
      <w:pPr>
        <w:numPr>
          <w:ilvl w:val="0"/>
          <w:numId w:val="1005"/>
        </w:numPr>
        <w:pStyle w:val="Compact"/>
      </w:pPr>
      <w:r>
        <w:t xml:space="preserve">Growth in "Hybrid Content" (TV + Digital) productions—expected to grow 40% in Sydney this year</w:t>
      </w:r>
    </w:p>
    <w:p>
      <w:pPr>
        <w:numPr>
          <w:ilvl w:val="0"/>
          <w:numId w:val="1005"/>
        </w:numPr>
        <w:pStyle w:val="Compact"/>
      </w:pPr>
      <w:r>
        <w:t xml:space="preserve">Expansion of our Actor training program to include AI-assisted audition techniques—a key differentiator for the Australia Sydney market</w:t>
      </w:r>
    </w:p>
    <w:p>
      <w:pPr>
        <w:numPr>
          <w:ilvl w:val="0"/>
          <w:numId w:val="1005"/>
        </w:numPr>
        <w:pStyle w:val="Compact"/>
      </w:pPr>
      <w:r>
        <w:t xml:space="preserve">Partnership with NSW Film Office to access $12M in new production funding for local content</w:t>
      </w:r>
    </w:p>
    <w:p>
      <w:pPr>
        <w:pStyle w:val="FirstParagraph"/>
      </w:pPr>
      <w:r>
        <w:t xml:space="preserve">Crucially, we project Actors from our "Sydney Focus Program" will account for 65% of total bookings by Q1 2024. This represents a fundamental shift where targeted Actor development is now the primary sales engine rather than traditional headhunting.</w:t>
      </w:r>
    </w:p>
    <w:bookmarkEnd w:id="27"/>
    <w:bookmarkStart w:id="28" w:name="X06ef25cdb2ac6574bc8f01edf40a75e32bf2c05"/>
    <w:p>
      <w:pPr>
        <w:pStyle w:val="Heading2"/>
      </w:pPr>
      <w:r>
        <w:t xml:space="preserve">VII. Conclusion: The Actor as Sales Catalyst</w:t>
      </w:r>
    </w:p>
    <w:p>
      <w:pPr>
        <w:pStyle w:val="FirstParagraph"/>
      </w:pPr>
      <w:r>
        <w:t xml:space="preserve">This Sales Report conclusively demonstrates that in Australia Sydney's competitive entertainment market, exceptional Actors are not merely service providers—they are the central revenue drivers. Our data shows every $1 invested in specialized Actor development generates $3.70 in sales revenue within 6 months. The success of our Sydney-based roster proves that when an Agency prioritizes deep market understanding (of Australia's unique cultural and production landscape) and invests in tailored Actor capabilities, it directly accelerates sales performance.</w:t>
      </w:r>
    </w:p>
    <w:p>
      <w:pPr>
        <w:pStyle w:val="BodyText"/>
      </w:pPr>
      <w:r>
        <w:t xml:space="preserve">As we move into 2024, we will double down on this model: building more Actors who embody Sydney's creative identity. The future of sales growth isn't about increasing booking volume alone—it's about strategically positioning the right Actor in the right opportunity to maximize revenue. In Australia Sydney, where cultural authenticity drives audience engagement, our Agency has cemented that a well-developed Actor remains the ultimate sales asset.</w:t>
      </w:r>
    </w:p>
    <w:p>
      <w:pPr>
        <w:pStyle w:val="BodyText"/>
      </w:pPr>
      <w:r>
        <w:rPr>
          <w:bCs/>
          <w:b/>
        </w:rPr>
        <w:t xml:space="preserve">Prepared By:</w:t>
      </w:r>
      <w:r>
        <w:t xml:space="preserve"> </w:t>
      </w:r>
      <w:r>
        <w:t xml:space="preserve">Global Talent Strategy Division</w:t>
      </w:r>
      <w:r>
        <w:br/>
      </w:r>
      <w:r>
        <w:rPr>
          <w:bCs/>
          <w:b/>
        </w:rPr>
        <w:t xml:space="preserve">Agency:</w:t>
      </w:r>
      <w:r>
        <w:t xml:space="preserve"> </w:t>
      </w:r>
      <w:r>
        <w:t xml:space="preserve">Pacific Coast Entertainment Australia</w:t>
      </w:r>
      <w:r>
        <w:br/>
      </w:r>
      <w:r>
        <w:rPr>
          <w:bCs/>
          <w:b/>
        </w:rPr>
        <w:t xml:space="preserve">Contact:</w:t>
      </w:r>
      <w:r>
        <w:t xml:space="preserve"> </w:t>
      </w:r>
      <w:r>
        <w:t xml:space="preserve">SydneyOperations@pcetalent.com.au</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Actor Performance in Australia Sydney Market</dc:title>
  <dc:creator/>
  <dc:language>en</dc:language>
  <cp:keywords/>
  <dcterms:created xsi:type="dcterms:W3CDTF">2026-07-23T15:04:43Z</dcterms:created>
  <dcterms:modified xsi:type="dcterms:W3CDTF">2026-07-23T15:04:43Z</dcterms:modified>
</cp:coreProperties>
</file>

<file path=docProps/custom.xml><?xml version="1.0" encoding="utf-8"?>
<Properties xmlns="http://schemas.openxmlformats.org/officeDocument/2006/custom-properties" xmlns:vt="http://schemas.openxmlformats.org/officeDocument/2006/docPropsVTypes"/>
</file>