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Product</w:t>
      </w:r>
      <w:r>
        <w:t xml:space="preserve"> </w:t>
      </w:r>
      <w:r>
        <w:t xml:space="preserve">Line</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8" w:name="Xb06cc3890699c134ca480afa9a5d21ec4b1ec77"/>
    <w:p>
      <w:pPr>
        <w:pStyle w:val="Heading1"/>
      </w:pPr>
      <w:r>
        <w:t xml:space="preserve">Sales Report: Actor Product Line Performance in Brazil Brasília – Q3 2024</w:t>
      </w:r>
    </w:p>
    <w:bookmarkStart w:id="20" w:name="executive-summary"/>
    <w:p>
      <w:pPr>
        <w:pStyle w:val="Heading2"/>
      </w:pPr>
      <w:r>
        <w:t xml:space="preserve">Executive Summary</w:t>
      </w:r>
    </w:p>
    <w:p>
      <w:pPr>
        <w:pStyle w:val="FirstParagraph"/>
      </w:pPr>
      <w:r>
        <w:t xml:space="preserve">This comprehensive Sales Report details the performance of the "Actor" product line across the capital city of Brazil, Brasília. The report highlights significant growth, strategic market penetration, and emerging opportunities for our Actor solutions within Brasília's dynamic government, tourism, and corporate sectors. The Actor platform—a cloud-based digital engagement suite designed for real-time interaction management—has achieved a 23% year-over-year revenue increase in the Brasília region during Q3 2024. This success underscores the strategic importance of targeting Brazil's political and administrative hub as a cornerstone for our South American expansion. The report emphasizes how localized execution, cultural alignment, and tailored Actor solutions have driven this momentum.</w:t>
      </w:r>
    </w:p>
    <w:bookmarkEnd w:id="20"/>
    <w:bookmarkStart w:id="21" w:name="Xb42a7e095c0b2a17c302e3f11088ab88ae666e9"/>
    <w:p>
      <w:pPr>
        <w:pStyle w:val="Heading2"/>
      </w:pPr>
      <w:r>
        <w:t xml:space="preserve">Market Context: Why Brasília Matters for Actor</w:t>
      </w:r>
    </w:p>
    <w:p>
      <w:pPr>
        <w:pStyle w:val="FirstParagraph"/>
      </w:pPr>
      <w:r>
        <w:t xml:space="preserve">As the seat of Brazil’s federal government and home to over 3 million residents, Brasília represents a unique high-value market. Its concentration of ministries, international embassies, major corporations, and tourism infrastructure creates an ideal ecosystem for the Actor platform's capabilities. The "Actor" product line—designed to streamline customer engagement through AI-powered interaction analytics—has been specifically adapted for Brazil’s regulatory environment and business culture. Unlike other regions in Brazil, Brasília demands solutions that navigate complex government procurement cycles while delivering seamless multilingual support (Portuguese/English). This report confirms that our localized approach to "Actor" has resonated profoundly with enterprises operating in this strategic capital.</w:t>
      </w:r>
    </w:p>
    <w:bookmarkEnd w:id="21"/>
    <w:bookmarkStart w:id="22" w:name="X5c642c014a6530655110bd9c7cd35348b5c182c"/>
    <w:p>
      <w:pPr>
        <w:pStyle w:val="Heading2"/>
      </w:pPr>
      <w:r>
        <w:t xml:space="preserve">Key Performance Metrics: Actor Sales in Brazil Brasília</w:t>
      </w:r>
    </w:p>
    <w:p>
      <w:pPr>
        <w:pStyle w:val="FirstParagraph"/>
      </w:pPr>
      <w:r>
        <w:t xml:space="preserve">The following data illustrates Actor's market leadership within Brasília:</w:t>
      </w:r>
    </w:p>
    <w:p>
      <w:pPr>
        <w:numPr>
          <w:ilvl w:val="0"/>
          <w:numId w:val="1001"/>
        </w:numPr>
        <w:pStyle w:val="Compact"/>
      </w:pPr>
      <w:r>
        <w:rPr>
          <w:bCs/>
          <w:b/>
        </w:rPr>
        <w:t xml:space="preserve">Revenue Growth:</w:t>
      </w:r>
      <w:r>
        <w:t xml:space="preserve"> </w:t>
      </w:r>
      <w:r>
        <w:t xml:space="preserve">$1.42M generated from Actor solutions (vs. $1.15M YoY), driven by 38 new government agency contracts.</w:t>
      </w:r>
    </w:p>
    <w:p>
      <w:pPr>
        <w:numPr>
          <w:ilvl w:val="0"/>
          <w:numId w:val="1001"/>
        </w:numPr>
        <w:pStyle w:val="Compact"/>
      </w:pPr>
      <w:r>
        <w:rPr>
          <w:bCs/>
          <w:b/>
        </w:rPr>
        <w:t xml:space="preserve">Market Share:</w:t>
      </w:r>
      <w:r>
        <w:t xml:space="preserve"> </w:t>
      </w:r>
      <w:r>
        <w:t xml:space="preserve">Surpassed 28% in the Brasília enterprise engagement software segment, up from 20% in Q2.</w:t>
      </w:r>
    </w:p>
    <w:p>
      <w:pPr>
        <w:numPr>
          <w:ilvl w:val="0"/>
          <w:numId w:val="1001"/>
        </w:numPr>
        <w:pStyle w:val="Compact"/>
      </w:pPr>
      <w:r>
        <w:t xml:space="preserve">147 new clients, including the Ministry of Health and Brasília International Airport Authority (Aeroporto Internacional de Brasília).</w:t>
      </w:r>
    </w:p>
    <w:p>
      <w:pPr>
        <w:numPr>
          <w:ilvl w:val="0"/>
          <w:numId w:val="1001"/>
        </w:numPr>
        <w:pStyle w:val="Compact"/>
      </w:pPr>
      <w:r>
        <w:rPr>
          <w:bCs/>
          <w:b/>
        </w:rPr>
        <w:t xml:space="preserve">Client Retention:</w:t>
      </w:r>
      <w:r>
        <w:t xml:space="preserve"> </w:t>
      </w:r>
      <w:r>
        <w:t xml:space="preserve">94% renewal rate among Actor users in Brazil’s capital, reflecting exceptional satisfaction with localized support.</w:t>
      </w:r>
    </w:p>
    <w:bookmarkEnd w:id="22"/>
    <w:bookmarkStart w:id="23" w:name="X901baa38faebabcd943f7db43f3f6f5a30dea05"/>
    <w:p>
      <w:pPr>
        <w:pStyle w:val="Heading2"/>
      </w:pPr>
      <w:r>
        <w:t xml:space="preserve">Strategic Success Factors Driving Actor Adoption</w:t>
      </w:r>
    </w:p>
    <w:p>
      <w:pPr>
        <w:pStyle w:val="FirstParagraph"/>
      </w:pPr>
      <w:r>
        <w:t xml:space="preserve">The success of the Actor product line in Brasília stems from three pillars:</w:t>
      </w:r>
    </w:p>
    <w:p>
      <w:pPr>
        <w:numPr>
          <w:ilvl w:val="0"/>
          <w:numId w:val="1002"/>
        </w:numPr>
        <w:pStyle w:val="Compact"/>
      </w:pPr>
      <w:r>
        <w:rPr>
          <w:bCs/>
          <w:b/>
        </w:rPr>
        <w:t xml:space="preserve">Hyper-Local Adaptation:</w:t>
      </w:r>
      <w:r>
        <w:t xml:space="preserve"> </w:t>
      </w:r>
      <w:r>
        <w:t xml:space="preserve">The "Actor" platform was enhanced with CDB (Certified Digital Certificate) integration and compliance with Brazil's LGPD data privacy law—critical for government entities. Our Brasília-based team co-developed these features, ensuring Actor met local regulatory needs without compromise.</w:t>
      </w:r>
    </w:p>
    <w:p>
      <w:pPr>
        <w:numPr>
          <w:ilvl w:val="0"/>
          <w:numId w:val="1002"/>
        </w:numPr>
        <w:pStyle w:val="Compact"/>
      </w:pPr>
      <w:r>
        <w:rPr>
          <w:bCs/>
          <w:b/>
        </w:rPr>
        <w:t xml:space="preserve">Government-Focused Sales Strategy:</w:t>
      </w:r>
      <w:r>
        <w:t xml:space="preserve"> </w:t>
      </w:r>
      <w:r>
        <w:t xml:space="preserve">Unlike generic sales tactics, our approach prioritized Brazil’s capital as a "pilot city" for federal contracts. We established direct partnerships with the Ministry of Planning and the Brasília City Hall Innovation Office, positioning Actor as essential for public-sector digital transformation.</w:t>
      </w:r>
    </w:p>
    <w:p>
      <w:pPr>
        <w:numPr>
          <w:ilvl w:val="0"/>
          <w:numId w:val="1002"/>
        </w:numPr>
        <w:pStyle w:val="Compact"/>
      </w:pPr>
      <w:r>
        <w:rPr>
          <w:bCs/>
          <w:b/>
        </w:rPr>
        <w:t xml:space="preserve">Cultural Fluency:</w:t>
      </w:r>
      <w:r>
        <w:t xml:space="preserve"> </w:t>
      </w:r>
      <w:r>
        <w:t xml:space="preserve">Sales representatives in Brasília underwent intensive cultural training to navigate Brazil’s relationship-driven business practices. This enabled our team to build trust with decision-makers—evidenced by the 45% increase in executive-level meetings secured during Q3.</w:t>
      </w:r>
    </w:p>
    <w:bookmarkEnd w:id="23"/>
    <w:bookmarkStart w:id="24" w:name="X0007adddee0e4065e4020ae4efc616af9be4e32"/>
    <w:p>
      <w:pPr>
        <w:pStyle w:val="Heading2"/>
      </w:pPr>
      <w:r>
        <w:t xml:space="preserve">Case Study: Actor Implementation at Brasília City Hall</w:t>
      </w:r>
    </w:p>
    <w:p>
      <w:pPr>
        <w:pStyle w:val="FirstParagraph"/>
      </w:pPr>
      <w:r>
        <w:t xml:space="preserve">A flagship example of Actor’s impact is its deployment across Brasília City Hall. The platform was integrated into the "Brasília Cidadão" (Citizen Brasília) portal, handling over 500,000 monthly interactions—from tax inquiries to public service requests. Within six months:</w:t>
      </w:r>
    </w:p>
    <w:p>
      <w:pPr>
        <w:numPr>
          <w:ilvl w:val="0"/>
          <w:numId w:val="1003"/>
        </w:numPr>
        <w:pStyle w:val="Compact"/>
      </w:pPr>
      <w:r>
        <w:t xml:space="preserve">Response time for citizen queries reduced by 68%.</w:t>
      </w:r>
    </w:p>
    <w:p>
      <w:pPr>
        <w:numPr>
          <w:ilvl w:val="0"/>
          <w:numId w:val="1003"/>
        </w:numPr>
        <w:pStyle w:val="Compact"/>
      </w:pPr>
      <w:r>
        <w:t xml:space="preserve">Citizen satisfaction scores rose from 72% to 91% (per municipal survey).</w:t>
      </w:r>
    </w:p>
    <w:p>
      <w:pPr>
        <w:numPr>
          <w:ilvl w:val="0"/>
          <w:numId w:val="1003"/>
        </w:numPr>
        <w:pStyle w:val="Compact"/>
      </w:pPr>
      <w:r>
        <w:t xml:space="preserve">City Hall saved $340,000 annually in operational costs.</w:t>
      </w:r>
    </w:p>
    <w:p>
      <w:pPr>
        <w:pStyle w:val="FirstParagraph"/>
      </w:pPr>
      <w:r>
        <w:t xml:space="preserve">This success directly fueled a city-wide expansion of Actor solutions across all municipal departments—a testament to its scalability and relevance within Brazil Brasília’s unique governance structure.</w:t>
      </w:r>
    </w:p>
    <w:bookmarkEnd w:id="24"/>
    <w:bookmarkStart w:id="25" w:name="challenges-and-mitigation-strategies"/>
    <w:p>
      <w:pPr>
        <w:pStyle w:val="Heading2"/>
      </w:pPr>
      <w:r>
        <w:t xml:space="preserve">Challenges and Mitigation Strategies</w:t>
      </w:r>
    </w:p>
    <w:p>
      <w:pPr>
        <w:pStyle w:val="FirstParagraph"/>
      </w:pPr>
      <w:r>
        <w:t xml:space="preserve">Despite strong growth, our Actor sales team in Brasília faced challenges typical to Brazil's capital market:</w:t>
      </w:r>
    </w:p>
    <w:p>
      <w:pPr>
        <w:numPr>
          <w:ilvl w:val="0"/>
          <w:numId w:val="1004"/>
        </w:numPr>
        <w:pStyle w:val="Compact"/>
      </w:pPr>
      <w:r>
        <w:rPr>
          <w:iCs/>
          <w:i/>
        </w:rPr>
        <w:t xml:space="preserve">Bureaucratic Procurement Cycles:</w:t>
      </w:r>
      <w:r>
        <w:t xml:space="preserve"> </w:t>
      </w:r>
      <w:r>
        <w:t xml:space="preserve">Federal contracts often require 6–9 months for approval. We mitigated this by establishing a dedicated "Actor Procurement Task Force" in Brasília, reducing cycle times by 30% through early engagement with procurement officers.</w:t>
      </w:r>
    </w:p>
    <w:p>
      <w:pPr>
        <w:numPr>
          <w:ilvl w:val="0"/>
          <w:numId w:val="1004"/>
        </w:numPr>
        <w:pStyle w:val="Compact"/>
      </w:pPr>
      <w:r>
        <w:rPr>
          <w:iCs/>
          <w:i/>
        </w:rPr>
        <w:t xml:space="preserve">Competitive Pressure:</w:t>
      </w:r>
      <w:r>
        <w:t xml:space="preserve"> </w:t>
      </w:r>
      <w:r>
        <w:t xml:space="preserve">Local Brazilian vendors offered lower-priced alternatives. Our response centered on demonstrating Actor’s ROI via pilot programs—proven in Brasília’s tourism sector where a top hotel chain achieved 150% ROI within four months.</w:t>
      </w:r>
    </w:p>
    <w:bookmarkEnd w:id="25"/>
    <w:bookmarkStart w:id="26" w:name="X7180678be03ac7b6d67a4a75b801fdf611c6cac"/>
    <w:p>
      <w:pPr>
        <w:pStyle w:val="Heading2"/>
      </w:pPr>
      <w:r>
        <w:t xml:space="preserve">Future Roadmap: Scaling Actor Across Brazil Brasília</w:t>
      </w:r>
    </w:p>
    <w:p>
      <w:pPr>
        <w:pStyle w:val="FirstParagraph"/>
      </w:pPr>
      <w:r>
        <w:t xml:space="preserve">The Q3 results cemented Brasília as the engine for Actor’s Brazil strategy. Our roadmap focuses on three initiatives:</w:t>
      </w:r>
    </w:p>
    <w:p>
      <w:pPr>
        <w:numPr>
          <w:ilvl w:val="0"/>
          <w:numId w:val="1005"/>
        </w:numPr>
        <w:pStyle w:val="Compact"/>
      </w:pPr>
      <w:r>
        <w:rPr>
          <w:bCs/>
          <w:b/>
        </w:rPr>
        <w:t xml:space="preserve">Government Sector Expansion:</w:t>
      </w:r>
      <w:r>
        <w:t xml:space="preserve"> </w:t>
      </w:r>
      <w:r>
        <w:t xml:space="preserve">Targeting 15 new federal ministries in Brasília by Q2 2025, including health and infrastructure departments.</w:t>
      </w:r>
    </w:p>
    <w:p>
      <w:pPr>
        <w:numPr>
          <w:ilvl w:val="0"/>
          <w:numId w:val="1005"/>
        </w:numPr>
        <w:pStyle w:val="Compact"/>
      </w:pPr>
      <w:r>
        <w:rPr>
          <w:bCs/>
          <w:b/>
        </w:rPr>
        <w:t xml:space="preserve">Tourism &amp; Hospitality Integration:</w:t>
      </w:r>
      <w:r>
        <w:t xml:space="preserve"> </w:t>
      </w:r>
      <w:r>
        <w:t xml:space="preserve">Partnering with Brasília’s tourism board to embed Actor into visitor engagement apps, leveraging the city’s 3.8M annual tourists.</w:t>
      </w:r>
    </w:p>
    <w:p>
      <w:pPr>
        <w:numPr>
          <w:ilvl w:val="0"/>
          <w:numId w:val="1005"/>
        </w:numPr>
        <w:pStyle w:val="Compact"/>
      </w:pPr>
      <w:r>
        <w:rPr>
          <w:bCs/>
          <w:b/>
        </w:rPr>
        <w:t xml:space="preserve">Local Talent Development:</w:t>
      </w:r>
      <w:r>
        <w:t xml:space="preserve"> </w:t>
      </w:r>
      <w:r>
        <w:t xml:space="preserve">Launching a "Actor Academy" in Brasília to train 100+ Brazilian sales and support specialists by end-2025, ensuring sustainable growth.</w:t>
      </w:r>
    </w:p>
    <w:bookmarkEnd w:id="26"/>
    <w:bookmarkStart w:id="27" w:name="X67747dc63b5f498604bfeab656c537bac141832"/>
    <w:p>
      <w:pPr>
        <w:pStyle w:val="Heading2"/>
      </w:pPr>
      <w:r>
        <w:t xml:space="preserve">Conclusion: Actor’s Pivotal Role in Brazil Brasília</w:t>
      </w:r>
    </w:p>
    <w:p>
      <w:pPr>
        <w:pStyle w:val="FirstParagraph"/>
      </w:pPr>
      <w:r>
        <w:t xml:space="preserve">This Sales Report unequivocally demonstrates that the "Actor" product line has become indispensable to enterprise success within Brazil Brasília. The city’s unique blend of political influence, economic activity, and cultural identity demanded a tailored approach—and our localized implementation of Actor delivered. As the capital city drives national policy and innovation, Actor’s presence here isn’t just a sales milestone; it’s a strategic imperative for our global market leadership. We project $2.1M in Actor revenue from Brasília by Q4 2024, with potential to capture 35% of Brazil’s federal digital engagement market within two years.</w:t>
      </w:r>
    </w:p>
    <w:p>
      <w:pPr>
        <w:pStyle w:val="BodyText"/>
      </w:pPr>
      <w:r>
        <w:t xml:space="preserve">For Brazil Brasília, the "Actor" story is one of partnership—where our solution meets the city’s ambitions. This Sales Report confirms that in the heart of Brazil, Actor isn’t just sold; it’s integrated into how business and governance evolve. The future for Actor in Brasília isn’t just bright—it’s already 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Product Line Performance in Brazil Brasília</dc:title>
  <dc:creator/>
  <cp:keywords/>
  <dcterms:created xsi:type="dcterms:W3CDTF">2026-07-23T22:09:18Z</dcterms:created>
  <dcterms:modified xsi:type="dcterms:W3CDTF">2026-07-23T22:09:18Z</dcterms:modified>
</cp:coreProperties>
</file>

<file path=docProps/custom.xml><?xml version="1.0" encoding="utf-8"?>
<Properties xmlns="http://schemas.openxmlformats.org/officeDocument/2006/custom-properties" xmlns:vt="http://schemas.openxmlformats.org/officeDocument/2006/docPropsVTypes"/>
</file>