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7" w:name="X2f8c9841731c89ab3c993020590fb61310a7501"/>
    <w:p>
      <w:pPr>
        <w:pStyle w:val="Heading1"/>
      </w:pPr>
      <w:r>
        <w:t xml:space="preserve">ACTOR SALES PERFORMANCE REPORT</w:t>
      </w:r>
      <w:r>
        <w:br/>
      </w:r>
      <w:r>
        <w:t xml:space="preserve">Q3 2023 Canada Montreal Market Analysis</w:t>
      </w:r>
    </w:p>
    <w:bookmarkStart w:id="20" w:name="executive-summary"/>
    <w:p>
      <w:pPr>
        <w:pStyle w:val="Heading2"/>
      </w:pPr>
      <w:r>
        <w:t xml:space="preserve">Executive Summary</w:t>
      </w:r>
    </w:p>
    <w:p>
      <w:pPr>
        <w:pStyle w:val="FirstParagraph"/>
      </w:pPr>
      <w:r>
        <w:t xml:space="preserve">The Q3 2023 sales performance for ACTOR, our premier entertainment technology platform, demonstrates exceptional growth within the dynamic Canadian market, particularly in Montreal. This report details a 42% year-over-year increase in revenue from the Montreal market segment, significantly outperforming national averages. The success is attributed to strategic localization of our platform features tailored to Quebecois cultural preferences and seamless integration with local production studios. ACTOR's unique positioning as an AI-powered actor management solution has resonated strongly with Canadian film and advertising professionals, establishing Montreal as a key growth hub for our North American expansion.</w:t>
      </w:r>
    </w:p>
    <w:p>
      <w:pPr>
        <w:pStyle w:val="BodyText"/>
      </w:pPr>
      <w:r>
        <w:t xml:space="preserve">"ACTOR's Montreal operations delivered 37% of our total Canada revenue in Q3, proving the city's critical role in our continental strategy. The platform's French-language interface and Quebec-specific casting algorithms drove unprecedented adoption rates among local talent agencies."</w:t>
      </w:r>
    </w:p>
    <w:bookmarkEnd w:id="20"/>
    <w:bookmarkStart w:id="21" w:name="Xbec377e90f15e96824f0519bc75d48e16c2443f"/>
    <w:p>
      <w:pPr>
        <w:pStyle w:val="Heading2"/>
      </w:pPr>
      <w:r>
        <w:t xml:space="preserve">Market Context: Why Montreal Matters for ACTOR</w:t>
      </w:r>
    </w:p>
    <w:p>
      <w:pPr>
        <w:pStyle w:val="FirstParagraph"/>
      </w:pPr>
      <w:r>
        <w:t xml:space="preserve">Montreal represents far more than just a regional market for ACTOR – it's the cultural and production epicenter of Canada's $6.8 billion film industry. With over 350 active film/TV productions annually, including major international projects like "The Amazing Spider-Man" and "Star Trek," Montreal offers an unparalleled concentration of talent agencies, directors, and production houses. This unique ecosystem makes it the ideal testing ground for ACTOR's localized approach to actor management technology.</w:t>
      </w:r>
    </w:p>
    <w:p>
      <w:pPr>
        <w:pStyle w:val="BodyText"/>
      </w:pPr>
      <w:r>
        <w:t xml:space="preserve">Key differentiators in our Montreal strategy include:</w:t>
      </w:r>
    </w:p>
    <w:p>
      <w:pPr>
        <w:numPr>
          <w:ilvl w:val="0"/>
          <w:numId w:val="1001"/>
        </w:numPr>
        <w:pStyle w:val="Compact"/>
      </w:pPr>
      <w:r>
        <w:t xml:space="preserve">Full French-Canadian language support (including Quebecois dialect) for all platform interfaces</w:t>
      </w:r>
    </w:p>
    <w:p>
      <w:pPr>
        <w:numPr>
          <w:ilvl w:val="0"/>
          <w:numId w:val="1001"/>
        </w:numPr>
        <w:pStyle w:val="Compact"/>
      </w:pPr>
      <w:r>
        <w:t xml:space="preserve">Integration with Quebec's Talent Management Association (GTAQ) database</w:t>
      </w:r>
    </w:p>
    <w:p>
      <w:pPr>
        <w:numPr>
          <w:ilvl w:val="0"/>
          <w:numId w:val="1001"/>
        </w:numPr>
        <w:pStyle w:val="Compact"/>
      </w:pPr>
      <w:r>
        <w:t xml:space="preserve">Culturally attuned casting algorithms prioritizing francophone actors and bilingual talent</w:t>
      </w:r>
    </w:p>
    <w:p>
      <w:pPr>
        <w:pStyle w:val="FirstParagraph"/>
      </w:pPr>
      <w:r>
        <w:t xml:space="preserve">This hyper-localized approach directly addresses the pain points of Montreal's $1.2 billion entertainment sector, where 68% of agencies reported inefficiencies in cross-lingual actor discovery (2023 Entertainment Canada Survey).</w:t>
      </w:r>
    </w:p>
    <w:bookmarkEnd w:id="21"/>
    <w:bookmarkStart w:id="22" w:name="X1e4fc1ac9a010af1d96af3fbf7e90736b2ad0cd"/>
    <w:p>
      <w:pPr>
        <w:pStyle w:val="Heading2"/>
      </w:pPr>
      <w:r>
        <w:t xml:space="preserve">Q3 2023 Performance Metrics: Montreal Focus</w:t>
      </w:r>
    </w:p>
    <w:p>
      <w:pPr>
        <w:pStyle w:val="FirstParagraph"/>
      </w:pPr>
      <w:r>
        <w:t xml:space="preserve">Performance Metric</w:t>
      </w:r>
    </w:p>
    <w:bookmarkEnd w:id="22"/>
    <w:p>
      <w:pPr>
        <w:pStyle w:val="BodyText"/>
      </w:pPr>
      <w:r>
        <w:t xml:space="preserve">Q3 2023 (Montreal)</w:t>
      </w:r>
    </w:p>
    <w:p>
      <w:pPr>
        <w:pStyle w:val="BodyText"/>
      </w:pPr>
      <w:r>
        <w:t xml:space="preserve">Q3 2022 (Montreal)</w:t>
      </w:r>
    </w:p>
    <w:p>
      <w:pPr>
        <w:pStyle w:val="BodyText"/>
      </w:pPr>
      <w:r>
        <w:t xml:space="preserve">% Change</w:t>
      </w:r>
    </w:p>
    <w:p>
      <w:pPr>
        <w:pStyle w:val="BodyText"/>
      </w:pPr>
      <w:r>
        <w:t xml:space="preserve">Revenue</w:t>
      </w:r>
    </w:p>
    <w:p>
      <w:pPr>
        <w:pStyle w:val="BodyText"/>
      </w:pPr>
      <w:r>
        <w:t xml:space="preserve">$418,500 CAD</w:t>
      </w:r>
    </w:p>
    <w:p>
      <w:pPr>
        <w:pStyle w:val="BodyText"/>
      </w:pPr>
      <w:r>
        <w:t xml:space="preserve">$295,300 CAD</w:t>
      </w:r>
    </w:p>
    <w:p>
      <w:pPr>
        <w:pStyle w:val="BodyText"/>
      </w:pPr>
      <w:r>
        <w:t xml:space="preserve">+42.6%</w:t>
      </w:r>
    </w:p>
    <w:p>
      <w:pPr>
        <w:pStyle w:val="BodyText"/>
      </w:pPr>
      <w:r>
        <w:t xml:space="preserve">Active Agencies (Montreal)</w:t>
      </w:r>
    </w:p>
    <w:p>
      <w:pPr>
        <w:pStyle w:val="BodyText"/>
      </w:pPr>
      <w:r>
        <w:t xml:space="preserve">187</w:t>
      </w:r>
    </w:p>
    <w:p>
      <w:pPr>
        <w:pStyle w:val="BodyText"/>
      </w:pPr>
      <w:r>
        <w:t xml:space="preserve">129</w:t>
      </w:r>
    </w:p>
    <w:p>
      <w:pPr>
        <w:pStyle w:val="BodyText"/>
      </w:pPr>
      <w:r>
        <w:t xml:space="preserve">+45.0%</w:t>
      </w:r>
    </w:p>
    <w:p>
      <w:pPr>
        <w:pStyle w:val="BodyText"/>
      </w:pPr>
      <w:r>
        <w:t xml:space="preserve">New Actor Sign-Ups</w:t>
      </w:r>
    </w:p>
    <w:p>
      <w:pPr>
        <w:pStyle w:val="BodyText"/>
      </w:pPr>
      <w:r>
        <w:t xml:space="preserve">3,204</w:t>
      </w:r>
    </w:p>
    <w:p>
      <w:pPr>
        <w:pStyle w:val="BodyText"/>
      </w:pPr>
      <w:r>
        <w:t xml:space="preserve">&lt;</w:t>
      </w:r>
    </w:p>
    <w:p>
      <w:pPr>
        <w:pStyle w:val="BodyText"/>
      </w:pPr>
      <w:r>
        <w:t xml:space="preserve">1,896</w:t>
      </w:r>
    </w:p>
    <w:p>
      <w:pPr>
        <w:pStyle w:val="BodyText"/>
      </w:pPr>
      <w:r>
        <w:rPr>
          <w:bCs/>
          <w:b/>
        </w:rPr>
        <w:t xml:space="preserve">Cultural Relevance:</w:t>
      </w:r>
      <w:r>
        <w:t xml:space="preserve"> </w:t>
      </w:r>
      <w:r>
        <w:t xml:space="preserve">Implementation of Quebecois industry terms in platform workflows (e.g., "généraliste" instead of "generalist") increased user retention by 27%.</w:t>
      </w:r>
    </w:p>
    <w:bookmarkStart w:id="23" w:name="market-expansion-strategy"/>
    <w:p>
      <w:pPr>
        <w:pStyle w:val="Heading3"/>
      </w:pPr>
      <w:r>
        <w:t xml:space="preserve">Market Expansion Strategy</w:t>
      </w:r>
    </w:p>
    <w:p>
      <w:pPr>
        <w:pStyle w:val="FirstParagraph"/>
      </w:pPr>
      <w:r>
        <w:t xml:space="preserve">ACTOR's Montreal team has pioneered a three-pronged expansion approach:</w:t>
      </w:r>
    </w:p>
    <w:p>
      <w:pPr>
        <w:numPr>
          <w:ilvl w:val="0"/>
          <w:numId w:val="1002"/>
        </w:numPr>
        <w:pStyle w:val="Compact"/>
      </w:pPr>
      <w:r>
        <w:rPr>
          <w:bCs/>
          <w:b/>
        </w:rPr>
        <w:t xml:space="preserve">Strategic Partnerships:</w:t>
      </w:r>
      <w:r>
        <w:t xml:space="preserve"> </w:t>
      </w:r>
      <w:r>
        <w:t xml:space="preserve">Deepened integration with Montreal's top talent agencies (including Starlight Talent and CMA) through exclusive data-sharing agreements</w:t>
      </w:r>
    </w:p>
    <w:p>
      <w:pPr>
        <w:numPr>
          <w:ilvl w:val="0"/>
          <w:numId w:val="1002"/>
        </w:numPr>
        <w:pStyle w:val="Compact"/>
      </w:pPr>
      <w:r>
        <w:rPr>
          <w:bCs/>
          <w:b/>
        </w:rPr>
        <w:t xml:space="preserve">Cultural Immersion:</w:t>
      </w:r>
      <w:r>
        <w:t xml:space="preserve"> </w:t>
      </w:r>
      <w:r>
        <w:t xml:space="preserve">On-site marketing team embedded in Montreal film studios for real-time feedback collection</w:t>
      </w:r>
    </w:p>
    <w:p>
      <w:pPr>
        <w:numPr>
          <w:ilvl w:val="0"/>
          <w:numId w:val="1002"/>
        </w:numPr>
        <w:pStyle w:val="Compact"/>
      </w:pPr>
      <w:r>
        <w:rPr>
          <w:bCs/>
          <w:b/>
        </w:rPr>
        <w:t xml:space="preserve">Localized Events:</w:t>
      </w:r>
      <w:r>
        <w:t xml:space="preserve"> </w:t>
      </w:r>
      <w:r>
        <w:t xml:space="preserve">Hosted "Casting Connect" networking events at Place des Arts, attracting 150+ industry professionals</w:t>
      </w:r>
    </w:p>
    <w:p>
      <w:pPr>
        <w:pStyle w:val="FirstParagraph"/>
      </w:pPr>
      <w:r>
        <w:t xml:space="preserve">This strategy directly contributed to our 29% market share gain among Montreal-based agencies – the highest regional penetration of any actor management platform in Canada.</w:t>
      </w:r>
    </w:p>
    <w:bookmarkEnd w:id="23"/>
    <w:bookmarkStart w:id="24" w:name="challenges-strategic-responses"/>
    <w:p>
      <w:pPr>
        <w:pStyle w:val="Heading2"/>
      </w:pPr>
      <w:r>
        <w:t xml:space="preserve">Challenges &amp; Strategic Responses</w:t>
      </w:r>
    </w:p>
    <w:p>
      <w:pPr>
        <w:pStyle w:val="FirstParagraph"/>
      </w:pPr>
      <w:r>
        <w:t xml:space="preserve">Despite strong results, several challenges required immediate attention:</w:t>
      </w:r>
    </w:p>
    <w:p>
      <w:pPr>
        <w:numPr>
          <w:ilvl w:val="0"/>
          <w:numId w:val="1003"/>
        </w:numPr>
        <w:pStyle w:val="Compact"/>
      </w:pPr>
      <w:r>
        <w:rPr>
          <w:bCs/>
          <w:b/>
        </w:rPr>
        <w:t xml:space="preserve">Language Nuances:</w:t>
      </w:r>
      <w:r>
        <w:t xml:space="preserve"> </w:t>
      </w:r>
      <w:r>
        <w:t xml:space="preserve">Initial French translation caused confusion with Quebecois slang terms. Solution: Partnered with Montreal linguists for dialect-specific vocabulary mapping (reducing support tickets by 63%).</w:t>
      </w:r>
    </w:p>
    <w:p>
      <w:pPr>
        <w:numPr>
          <w:ilvl w:val="0"/>
          <w:numId w:val="1003"/>
        </w:numPr>
        <w:pStyle w:val="Compact"/>
      </w:pPr>
      <w:r>
        <w:rPr>
          <w:bCs/>
          <w:b/>
        </w:rPr>
        <w:t xml:space="preserve">Data Privacy Compliance:</w:t>
      </w:r>
      <w:r>
        <w:t xml:space="preserve"> </w:t>
      </w:r>
      <w:r>
        <w:t xml:space="preserve">Navigating Quebec's strict Bill 64 regulations required platform re-engineering. ACTOR now holds "Privacy Seal" certification from the Commission d'accès à l'information.</w:t>
      </w:r>
    </w:p>
    <w:p>
      <w:pPr>
        <w:numPr>
          <w:ilvl w:val="0"/>
          <w:numId w:val="1003"/>
        </w:numPr>
        <w:pStyle w:val="Compact"/>
      </w:pPr>
      <w:r>
        <w:rPr>
          <w:bCs/>
          <w:b/>
        </w:rPr>
        <w:t xml:space="preserve">Competition Pressure:</w:t>
      </w:r>
      <w:r>
        <w:t xml:space="preserve"> </w:t>
      </w:r>
      <w:r>
        <w:t xml:space="preserve">Local competitors underestimated our cultural adaptation capabilities. Response: Launched "ACTOR Québec" branded service with exclusive Quebecois content library (boosting enterprise sales by 31%).</w:t>
      </w:r>
    </w:p>
    <w:p>
      <w:pPr>
        <w:pStyle w:val="FirstParagraph"/>
      </w:pPr>
      <w:r>
        <w:t xml:space="preserve">"The key insight from Montreal was that 'localized' isn't just about language – it's about understanding the unspoken cultural rules of casting in French Canada. That's why we hired a former GTAQ executive as our Montreal Market Director."</w:t>
      </w:r>
    </w:p>
    <w:bookmarkEnd w:id="24"/>
    <w:bookmarkStart w:id="26" w:name="Xae96d6b57b67e90f85e8b385e2af6ccc4bbf9d2"/>
    <w:p>
      <w:pPr>
        <w:pStyle w:val="Heading2"/>
      </w:pPr>
      <w:r>
        <w:t xml:space="preserve">Future Outlook: Scaling ACTOR Across Canada</w:t>
      </w:r>
    </w:p>
    <w:p>
      <w:pPr>
        <w:pStyle w:val="FirstParagraph"/>
      </w:pPr>
      <w:r>
        <w:t xml:space="preserve">Building on Montreal's success, ACTOR has developed a scalable market entry framework for Canadian regions. The following initiatives will launch in Q1 2024:</w:t>
      </w:r>
    </w:p>
    <w:p>
      <w:pPr>
        <w:numPr>
          <w:ilvl w:val="0"/>
          <w:numId w:val="1004"/>
        </w:numPr>
        <w:pStyle w:val="Compact"/>
      </w:pPr>
      <w:r>
        <w:rPr>
          <w:bCs/>
          <w:b/>
        </w:rPr>
        <w:t xml:space="preserve">Toronto Expansion:</w:t>
      </w:r>
      <w:r>
        <w:t xml:space="preserve"> </w:t>
      </w:r>
      <w:r>
        <w:t xml:space="preserve">Dedicated team launching with localized bilingual features (November 2023)</w:t>
      </w:r>
    </w:p>
    <w:p>
      <w:pPr>
        <w:numPr>
          <w:ilvl w:val="0"/>
          <w:numId w:val="1004"/>
        </w:numPr>
        <w:pStyle w:val="Compact"/>
      </w:pPr>
      <w:r>
        <w:rPr>
          <w:bCs/>
          <w:b/>
        </w:rPr>
        <w:t xml:space="preserve">Western Canada Hub:</w:t>
      </w:r>
      <w:r>
        <w:t xml:space="preserve"> </w:t>
      </w:r>
      <w:r>
        <w:t xml:space="preserve">Calgary office opening Q1 2024 for prairie market coverage</w:t>
      </w:r>
    </w:p>
    <w:p>
      <w:pPr>
        <w:numPr>
          <w:ilvl w:val="0"/>
          <w:numId w:val="1004"/>
        </w:numPr>
        <w:pStyle w:val="Compact"/>
      </w:pPr>
      <w:r>
        <w:rPr>
          <w:bCs/>
          <w:b/>
        </w:rPr>
        <w:t xml:space="preserve">National Integration:</w:t>
      </w:r>
      <w:r>
        <w:t xml:space="preserve"> </w:t>
      </w:r>
      <w:r>
        <w:t xml:space="preserve">Montreal data insights feeding into all Canadian platform updates</w:t>
      </w:r>
    </w:p>
    <w:p>
      <w:pPr>
        <w:pStyle w:val="FirstParagraph"/>
      </w:pPr>
      <w:r>
        <w:t xml:space="preserve">The Montreal model has become our national playbook: "Culture First, Technology Second." By embedding our sales and product teams within local entertainment ecosystems (as we've done in Montreal), ACTOR can consistently outperform competitors who rely on generic international solutions.</w:t>
      </w:r>
    </w:p>
    <w:bookmarkStart w:id="25" w:name="revenue-projections"/>
    <w:p>
      <w:pPr>
        <w:pStyle w:val="Heading3"/>
      </w:pPr>
      <w:r>
        <w:t xml:space="preserve">Revenue Projections</w:t>
      </w:r>
    </w:p>
    <w:p>
      <w:pPr>
        <w:pStyle w:val="FirstParagraph"/>
      </w:pPr>
      <w:r>
        <w:t xml:space="preserve">Based on current momentum, Montreal is projected to generate $1.8M CAD in annual revenue by Q4 2024 – a 71% increase from 2023. This positions the city as our second-largest market after Los Angeles, with potential for Canada to contribute over 35% of ACTOR's global revenue within two years.</w:t>
      </w:r>
    </w:p>
    <w:bookmarkEnd w:id="25"/>
    <w:bookmarkEnd w:id="26"/>
    <w:p>
      <w:pPr>
        <w:pStyle w:val="BodyText"/>
      </w:pPr>
      <w:r>
        <w:t xml:space="preserve">ACTOR Sales Performance Report | Q3 2023 | Prepared for Executive Leadership Team</w:t>
      </w:r>
    </w:p>
    <w:p>
      <w:pPr>
        <w:pStyle w:val="BodyText"/>
      </w:pPr>
      <w:r>
        <w:t xml:space="preserve">Confidential: This document contains proprietary information of ACTOR Entertainment Solutions. Distribution restricted to authorized personnel only.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Canada Montreal Market</dc:title>
  <dc:creator/>
  <dc:language>en</dc:language>
  <cp:keywords/>
  <dcterms:created xsi:type="dcterms:W3CDTF">2026-07-21T02:21:47Z</dcterms:created>
  <dcterms:modified xsi:type="dcterms:W3CDTF">2026-07-21T02:21:47Z</dcterms:modified>
</cp:coreProperties>
</file>

<file path=docProps/custom.xml><?xml version="1.0" encoding="utf-8"?>
<Properties xmlns="http://schemas.openxmlformats.org/officeDocument/2006/custom-properties" xmlns:vt="http://schemas.openxmlformats.org/officeDocument/2006/docPropsVTypes"/>
</file>