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Paris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International</w:t>
      </w:r>
      <w:r>
        <w:t xml:space="preserve"> </w:t>
      </w:r>
      <w:r>
        <w:t xml:space="preserve">Actor</w:t>
      </w:r>
      <w:r>
        <w:t xml:space="preserve"> </w:t>
      </w:r>
      <w:r>
        <w:t xml:space="preserve">Engagement</w:t>
      </w:r>
    </w:p>
    <w:bookmarkStart w:id="30" w:name="X405a6dd9fa710dc30cc346d50e9d674020d9b39"/>
    <w:p>
      <w:pPr>
        <w:pStyle w:val="Heading1"/>
      </w:pPr>
      <w:r>
        <w:t xml:space="preserve">Sales Report: High-Profile Actor Campaign in France Paris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Entertainment Division, Paris Office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unprecedented commercial success of our featured Actor's promotional campaign across France, with Paris serving as the strategic epicenter. The performance surpassed all KPIs by 147%, generating €4.8M in direct sales and driving a 32% uplift in brand engagement metrics. This campaign established a new benchmark for celebrity-driven market penetration in France Paris, demonstrating how an authentic Actor partnership can catalyze measurable revenue growth across multiple verticals.</w:t>
      </w:r>
    </w:p>
    <w:bookmarkEnd w:id="20"/>
    <w:bookmarkStart w:id="21" w:name="X6827c7587b5ff0950230e8436e934fc994239d6"/>
    <w:p>
      <w:pPr>
        <w:pStyle w:val="Heading2"/>
      </w:pPr>
      <w:r>
        <w:t xml:space="preserve">II. Market Context: Why Paris as the Actor Focus</w:t>
      </w:r>
    </w:p>
    <w:p>
      <w:pPr>
        <w:pStyle w:val="FirstParagraph"/>
      </w:pPr>
      <w:r>
        <w:t xml:space="preserve">Paris was selected as the exclusive launch city for our global Actor campaign due to its unique position as Europe's cultural capital and the primary hub for French-language media consumption. The decision leveraged France Paris' status as a trendsetting market where celebrity influence directly correlates with consumer purchasing behavior. With 68% of French consumers reporting that an Actor's endorsement increases purchase intent (2023 Kantar Consumer Study), we strategically aligned the campaign to capitalize on this psychological driver.</w:t>
      </w:r>
    </w:p>
    <w:bookmarkEnd w:id="21"/>
    <w:bookmarkStart w:id="22" w:name="X3ad074795bb561a0e562d5162b76a9530e572ad"/>
    <w:p>
      <w:pPr>
        <w:pStyle w:val="Heading2"/>
      </w:pPr>
      <w:r>
        <w:t xml:space="preserve">III. Campaign Overview: The Actor's Parisian Journey</w:t>
      </w:r>
    </w:p>
    <w:p>
      <w:pPr>
        <w:pStyle w:val="FirstParagraph"/>
      </w:pPr>
      <w:r>
        <w:t xml:space="preserve">The campaign centered around our A-list Actor, currently starring in the blockbuster film "Éclat de Lune," which premiered at Paris' Grand Rex Theatre. Key touchpoints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Exclusive Press Conference:</w:t>
      </w:r>
      <w:r>
        <w:t xml:space="preserve"> </w:t>
      </w:r>
      <w:r>
        <w:t xml:space="preserve">Held at Le Marais cultural district, attended by 120+ French press outlets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Pop-Up Experience:</w:t>
      </w:r>
      <w:r>
        <w:t xml:space="preserve"> </w:t>
      </w:r>
      <w:r>
        <w:t xml:space="preserve">"Actor's Paris" immersive installation at Champs-Élysées (5-day residency, 8,500 visitors)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Media Integration:</w:t>
      </w:r>
      <w:r>
        <w:t xml:space="preserve"> </w:t>
      </w:r>
      <w:r>
        <w:t xml:space="preserve">Actor-led Instagram Takeovers across 12 French influencer accounts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Retail Partnerships:</w:t>
      </w:r>
      <w:r>
        <w:t xml:space="preserve"> </w:t>
      </w:r>
      <w:r>
        <w:t xml:space="preserve">Limited edition merchandise co-branded with Parisian luxury labels (Hermès, Colette)</w:t>
      </w:r>
    </w:p>
    <w:bookmarkEnd w:id="22"/>
    <w:bookmarkStart w:id="25" w:name="X711a87657a4ec931216f7f15002c618f8311010"/>
    <w:p>
      <w:pPr>
        <w:pStyle w:val="Heading2"/>
      </w:pPr>
      <w:r>
        <w:t xml:space="preserve">IV. Sales Performance Metrics: France Paris Focus</w:t>
      </w:r>
    </w:p>
    <w:bookmarkStart w:id="23" w:name="a.-direct-revenue-streams"/>
    <w:p>
      <w:pPr>
        <w:pStyle w:val="Heading3"/>
      </w:pPr>
      <w:r>
        <w:t xml:space="preserve">A. Direct Revenue Streams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Revenue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Increase vs Q2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Merchandise Sales (Paris Retail)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Film Tickets (Actor's Premieres)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1,985,300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+342%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Brand Collaborations (Paris Pop-Up)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Direct Sales (Paris)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€4,802,800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</w:t>
            </w:r>
          </w:p>
        </w:tc>
      </w:tr>
    </w:tbl>
    <w:bookmarkEnd w:id="23"/>
    <w:bookmarkStart w:id="24" w:name="b.-engagement-conversion-metrics"/>
    <w:p>
      <w:pPr>
        <w:pStyle w:val="Heading3"/>
      </w:pPr>
      <w:r>
        <w:t xml:space="preserve">B. Engagement &amp; Conversion Metrics</w:t>
      </w:r>
    </w:p>
    <w:p>
      <w:pPr>
        <w:numPr>
          <w:ilvl w:val="0"/>
          <w:numId w:val="1002"/>
        </w:numPr>
        <w:pStyle w:val="Compact"/>
      </w:pPr>
      <w:r>
        <w:t xml:space="preserve">Instagram campaign generated 14.7M impressions in France Paris market alone (vs. 2.3M projected)</w:t>
      </w:r>
    </w:p>
    <w:p>
      <w:pPr>
        <w:numPr>
          <w:ilvl w:val="0"/>
          <w:numId w:val="1002"/>
        </w:numPr>
        <w:pStyle w:val="Compact"/>
      </w:pPr>
      <w:r>
        <w:t xml:space="preserve">Pop-up experience drove 68% of visitors to purchase merchandise – far exceeding industry average of 42%</w:t>
      </w:r>
    </w:p>
    <w:p>
      <w:pPr>
        <w:numPr>
          <w:ilvl w:val="0"/>
          <w:numId w:val="1002"/>
        </w:numPr>
        <w:pStyle w:val="Compact"/>
      </w:pPr>
      <w:r>
        <w:t xml:space="preserve">French media mentions featuring the Actor increased by 510% during campaign period</w:t>
      </w:r>
    </w:p>
    <w:p>
      <w:pPr>
        <w:numPr>
          <w:ilvl w:val="0"/>
          <w:numId w:val="1002"/>
        </w:numPr>
        <w:pStyle w:val="Compact"/>
      </w:pPr>
      <w:r>
        <w:t xml:space="preserve">Post-campaign survey showed 73% of Paris consumers associated "premium quality" with the Actor's brand endorsement</w:t>
      </w:r>
    </w:p>
    <w:bookmarkEnd w:id="24"/>
    <w:bookmarkEnd w:id="25"/>
    <w:bookmarkStart w:id="26" w:name="X32e2fb45b3a27df2239707c03b067702de9f671"/>
    <w:p>
      <w:pPr>
        <w:pStyle w:val="Heading2"/>
      </w:pPr>
      <w:r>
        <w:t xml:space="preserve">V. Market Analysis: Why This Actor Resonated in France Paris</w:t>
      </w:r>
    </w:p>
    <w:p>
      <w:pPr>
        <w:pStyle w:val="FirstParagraph"/>
      </w:pPr>
      <w:r>
        <w:t xml:space="preserve">The campaign's success stems from three key strategic alignments: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Authenticity:</w:t>
      </w:r>
      <w:r>
        <w:t xml:space="preserve"> </w:t>
      </w:r>
      <w:r>
        <w:t xml:space="preserve">The Actor participated in authentic Parisian rituals – morning croissant sessions at Le Consulat, Eiffel Tower sunset photo ops – avoiding generic "tourist trap" tactics. French consumers value authenticity above all, with 89% stating they reject inauthentic celebrity partnerships (French Consumer Insight 2023).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Location Synergy:</w:t>
      </w:r>
      <w:r>
        <w:t xml:space="preserve"> </w:t>
      </w:r>
      <w:r>
        <w:t xml:space="preserve">By anchoring all activities within Paris' most iconic districts (Le Marais for culture, Champs-Élysées for luxury, Montmartre for romance), we created a cohesive narrative where the Actor became synonymous with Parisian lifestyle.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Phased Engagement Strategy:</w:t>
      </w:r>
      <w:r>
        <w:t xml:space="preserve"> </w:t>
      </w:r>
      <w:r>
        <w:t xml:space="preserve">We avoided overwhelming consumers through strategic sequencing: Press Conference → Pop-Up Experience → Exclusive Luxury Partnerships. This mirrored French consumer purchase journey patterns, building anticipation rather than saturation.</w:t>
      </w:r>
    </w:p>
    <w:bookmarkEnd w:id="26"/>
    <w:bookmarkStart w:id="27" w:name="X2e41c66779916beefa457ab743e5bd99b87320a"/>
    <w:p>
      <w:pPr>
        <w:pStyle w:val="Heading2"/>
      </w:pPr>
      <w:r>
        <w:t xml:space="preserve">VI. Competitive Differentiation in France Paris</w:t>
      </w:r>
    </w:p>
    <w:p>
      <w:pPr>
        <w:pStyle w:val="FirstParagraph"/>
      </w:pPr>
      <w:r>
        <w:t xml:space="preserve">Compared to previous celebrity campaigns in France Paris, this Actor initiative demonstrated superior market penetration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Execution:</w:t>
      </w:r>
      <w:r>
        <w:t xml:space="preserve"> </w:t>
      </w:r>
      <w:r>
        <w:t xml:space="preserve">All social content featured French dialogue with actor, avoiding English subtitles that typically alienate French audiences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Parisian Cultural Integration:</w:t>
      </w:r>
      <w:r>
        <w:t xml:space="preserve"> </w:t>
      </w:r>
      <w:r>
        <w:t xml:space="preserve">Partnering with local institutions like Cinéma Le Ménil for film screenings instead of generic venues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Impact:</w:t>
      </w:r>
      <w:r>
        <w:t xml:space="preserve"> </w:t>
      </w:r>
      <w:r>
        <w:t xml:space="preserve">72% of merchandise materials were recyclable Parisian fabrics, addressing France's strong environmental consciousness (vs. 48% industry average)</w:t>
      </w:r>
    </w:p>
    <w:bookmarkEnd w:id="27"/>
    <w:bookmarkStart w:id="28" w:name="X93baffe93fa90c81c64637e24884a757f3b9025"/>
    <w:p>
      <w:pPr>
        <w:pStyle w:val="Heading2"/>
      </w:pPr>
      <w:r>
        <w:t xml:space="preserve">VII. Lessons Learned &amp; Strategic Recommendations</w:t>
      </w:r>
    </w:p>
    <w:p>
      <w:pPr>
        <w:pStyle w:val="FirstParagraph"/>
      </w:pPr>
      <w:r>
        <w:t xml:space="preserve">This Sales Report confirms that an Actor's market value in France Paris is directly proportional to their cultural integration depth rather than mere celebrity status. Key learnings:</w:t>
      </w:r>
    </w:p>
    <w:p>
      <w:pPr>
        <w:numPr>
          <w:ilvl w:val="0"/>
          <w:numId w:val="1005"/>
        </w:numPr>
        <w:pStyle w:val="Compact"/>
      </w:pPr>
      <w:r>
        <w:t xml:space="preserve">Parisian consumers reject "foreigner" celebrities; the Actor's 20+ years of French language fluency was critical</w:t>
      </w:r>
    </w:p>
    <w:p>
      <w:pPr>
        <w:numPr>
          <w:ilvl w:val="0"/>
          <w:numId w:val="1005"/>
        </w:numPr>
        <w:pStyle w:val="Compact"/>
      </w:pPr>
      <w:r>
        <w:t xml:space="preserve">Location matters more than scale – The Champs-Élysées pop-up generated €385 per square foot vs. €192 for generic citywide events</w:t>
      </w:r>
    </w:p>
    <w:p>
      <w:pPr>
        <w:numPr>
          <w:ilvl w:val="0"/>
          <w:numId w:val="1005"/>
        </w:numPr>
        <w:pStyle w:val="Compact"/>
      </w:pPr>
      <w:r>
        <w:t xml:space="preserve">French media favors behind-the-scenes authenticity over polished campaigns (Actor's spontaneous Eiffel Tower picnic got 3x more coverage than planned press conference)</w:t>
      </w:r>
    </w:p>
    <w:p>
      <w:pPr>
        <w:pStyle w:val="FirstParagraph"/>
      </w:pPr>
      <w:r>
        <w:t xml:space="preserve">We recommend replicating this Actor-focused model across all French market cities in Q1 2024, with the following adjustments:</w:t>
      </w:r>
    </w:p>
    <w:p>
      <w:pPr>
        <w:numPr>
          <w:ilvl w:val="0"/>
          <w:numId w:val="1006"/>
        </w:numPr>
        <w:pStyle w:val="Compact"/>
      </w:pPr>
      <w:r>
        <w:t xml:space="preserve">Develop region-specific Actor narratives (e.g., Lyon for gastronomy, Marseille for coastal lifestyle)</w:t>
      </w:r>
    </w:p>
    <w:p>
      <w:pPr>
        <w:numPr>
          <w:ilvl w:val="0"/>
          <w:numId w:val="1006"/>
        </w:numPr>
        <w:pStyle w:val="Compact"/>
      </w:pPr>
      <w:r>
        <w:t xml:space="preserve">Integrate with Parisian sustainability initiatives like "Paris Respire" (car-free days)</w:t>
      </w:r>
    </w:p>
    <w:p>
      <w:pPr>
        <w:numPr>
          <w:ilvl w:val="0"/>
          <w:numId w:val="1006"/>
        </w:numPr>
        <w:pStyle w:val="Compact"/>
      </w:pPr>
      <w:r>
        <w:t xml:space="preserve">Build ongoing partnership with French film academies to position Actor as cultural ambassador</w:t>
      </w:r>
    </w:p>
    <w:bookmarkEnd w:id="28"/>
    <w:bookmarkStart w:id="29" w:name="X81591cb6a8dbadd56097d4bc4926a672c4b4449"/>
    <w:p>
      <w:pPr>
        <w:pStyle w:val="Heading2"/>
      </w:pPr>
      <w:r>
        <w:t xml:space="preserve">VIII. Conclusion: The New Standard in France Paris Celebrity Marketing</w:t>
      </w:r>
    </w:p>
    <w:p>
      <w:pPr>
        <w:pStyle w:val="FirstParagraph"/>
      </w:pPr>
      <w:r>
        <w:t xml:space="preserve">The Sales Report demonstrates that when an Actor is strategically embedded within France Paris' cultural fabric – not just marketed through it – exceptional revenue outcomes become inevitable. This campaign's €4.8M direct sales in a single quarter, coupled with measurable brand equity gains, proves the Actor's commercial value in France Paris is no longer speculative but quantifiable and scalable.</w:t>
      </w:r>
    </w:p>
    <w:p>
      <w:pPr>
        <w:pStyle w:val="BodyText"/>
      </w:pPr>
      <w:r>
        <w:t xml:space="preserve">As French consumers increasingly demand meaningful connections over transactional marketing, our Actor partnership model sets a new industry standard. We project 2024 revenue from similar initiatives to exceed €18M across France, with Paris remaining the primary growth engine. This Sales Report confirms that in the France Paris market, an authentic Actor is not just a promotion tool – he's the most valuable sales asset we possess.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Élodie Moreau, Director of European Market Strategy</w:t>
      </w:r>
      <w:r>
        <w:br/>
      </w:r>
      <w:r>
        <w:rPr>
          <w:bCs/>
          <w:b/>
        </w:rPr>
        <w:t xml:space="preserve">Verified By:</w:t>
      </w:r>
      <w:r>
        <w:t xml:space="preserve"> </w:t>
      </w:r>
      <w:r>
        <w:t xml:space="preserve">Jacques Dubois, VP Finance &amp; Operations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Sales Performance Report: International Actor Engagement</dc:title>
  <dc:creator/>
  <dc:language>en</dc:language>
  <cp:keywords/>
  <dcterms:created xsi:type="dcterms:W3CDTF">2026-07-22T23:13:42Z</dcterms:created>
  <dcterms:modified xsi:type="dcterms:W3CDTF">2026-07-22T23:13:42Z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