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33" w:name="X31d17749d0934956023000a1f7c05529513e744"/>
    <w:p>
      <w:pPr>
        <w:pStyle w:val="Heading1"/>
      </w:pPr>
      <w:r>
        <w:t xml:space="preserve">ACTOR SALES PERFORMANCE REPORT: INDIA NEW DELHI MARKET (Q3 2023)</w:t>
      </w:r>
    </w:p>
    <w:bookmarkStart w:id="20" w:name="executive-summary"/>
    <w:p>
      <w:pPr>
        <w:pStyle w:val="Heading2"/>
      </w:pPr>
      <w:r>
        <w:t xml:space="preserve">Executive Summary</w:t>
      </w:r>
    </w:p>
    <w:p>
      <w:pPr>
        <w:pStyle w:val="FirstParagraph"/>
      </w:pPr>
      <w:r>
        <w:t xml:space="preserve">This comprehensive report details the sales performance of the "Actor" product suite across India's premier market—New Delhi—during Q3 2023. The Actor platform, designed specifically for digital engagement and content creation in South Asian markets, has achieved remarkable traction in Delhi's dynamic media and entertainment ecosystem. With a 47% year-over-year growth in subscriptions and a 92% client retention rate among key enterprise partners, the Actor product line has established itself as the leading solution for authentic audience interaction in India's capital city.</w:t>
      </w:r>
    </w:p>
    <w:bookmarkEnd w:id="20"/>
    <w:bookmarkStart w:id="21" w:name="market-context-why-new-delhi-matters"/>
    <w:p>
      <w:pPr>
        <w:pStyle w:val="Heading2"/>
      </w:pPr>
      <w:r>
        <w:t xml:space="preserve">Market Context: Why New Delhi Matters</w:t>
      </w:r>
    </w:p>
    <w:p>
      <w:pPr>
        <w:pStyle w:val="FirstParagraph"/>
      </w:pPr>
      <w:r>
        <w:t xml:space="preserve">New Delhi represents more than 38% of India's digital advertising revenue and serves as the nerve center for national media, film production, and corporate communications. As the administrative capital housing over 17 multinational headquarters and 80% of India's top-tier entertainment studios, New Delhi provides an unparalleled testing ground for innovative engagement solutions. The Actor platform was specifically engineered to address three critical pain points in this market: (1) fragmented audience data across platforms, (2) cultural misalignment in digital campaigns, and (3) lack of real-time analytics for content performance. Our Q3 results confirm that these strategic design choices have resonated powerfully with Delhi's unique business landscape.</w:t>
      </w:r>
    </w:p>
    <w:bookmarkEnd w:id="21"/>
    <w:bookmarkStart w:id="24" w:name="Xd9492002aa88ffc5281f257fb3ed29674251f16"/>
    <w:p>
      <w:pPr>
        <w:pStyle w:val="Heading2"/>
      </w:pPr>
      <w:r>
        <w:t xml:space="preserve">Q3 2023 Sales Performance: Actor Product Suite</w:t>
      </w:r>
    </w:p>
    <w:bookmarkStart w:id="22" w:name="key-metrics-breakdown"/>
    <w:p>
      <w:pPr>
        <w:pStyle w:val="Heading3"/>
      </w:pPr>
      <w:r>
        <w:t xml:space="preserve">Key Metrics Breakdown</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Subscriptions (New Delhi)</w:t>
      </w:r>
    </w:p>
    <w:p>
      <w:pPr>
        <w:pStyle w:val="BodyText"/>
      </w:pPr>
      <w:r>
        <w:t xml:space="preserve">1,847</w:t>
      </w:r>
    </w:p>
    <w:p>
      <w:pPr>
        <w:pStyle w:val="BodyText"/>
      </w:pPr>
      <w:r>
        <w:t xml:space="preserve">+47%</w:t>
      </w:r>
    </w:p>
    <w:p>
      <w:pPr>
        <w:pStyle w:val="BodyText"/>
      </w:pPr>
      <w:r>
        <w:t xml:space="preserve">128% of Target</w:t>
      </w:r>
    </w:p>
    <w:p>
      <w:pPr>
        <w:pStyle w:val="BodyText"/>
      </w:pPr>
      <w:r>
        <w:t xml:space="preserve">Enterprise Client Acquisition</w:t>
      </w:r>
    </w:p>
    <w:p>
      <w:pPr>
        <w:pStyle w:val="BodyText"/>
      </w:pPr>
      <w:r>
        <w:t xml:space="preserve">32 New Clients</w:t>
      </w:r>
    </w:p>
    <w:p>
      <w:pPr>
        <w:pStyle w:val="BodyText"/>
      </w:pPr>
      <w:r>
        <w:t xml:space="preserve">+63%</w:t>
      </w:r>
    </w:p>
    <w:p>
      <w:pPr>
        <w:pStyle w:val="BodyText"/>
      </w:pPr>
      <w:r>
        <w:t xml:space="preserve">Average Revenue Per User (ARPU)</w:t>
      </w:r>
    </w:p>
    <w:p>
      <w:pPr>
        <w:pStyle w:val="BodyText"/>
      </w:pPr>
      <w:r>
        <w:t xml:space="preserve">₹47,800</w:t>
      </w:r>
    </w:p>
    <w:p>
      <w:pPr>
        <w:pStyle w:val="BodyText"/>
      </w:pPr>
      <w:r>
        <w:t xml:space="preserve">+19%</w:t>
      </w:r>
    </w:p>
    <w:p>
      <w:pPr>
        <w:pStyle w:val="BodyText"/>
      </w:pPr>
      <w:r>
        <w:t xml:space="preserve">Client Retention Rate</w:t>
      </w:r>
    </w:p>
    <w:p>
      <w:pPr>
        <w:pStyle w:val="BodyText"/>
      </w:pPr>
      <w:r>
        <w:t xml:space="preserve">92%</w:t>
      </w:r>
    </w:p>
    <w:bookmarkEnd w:id="22"/>
    <w:bookmarkStart w:id="23" w:name="X0b281cd15fd7eb117b833153496d69f0be7cb03"/>
    <w:p>
      <w:pPr>
        <w:pStyle w:val="Heading3"/>
      </w:pPr>
      <w:r>
        <w:t xml:space="preserve">Regional Sales Breakdown: New Delhi Districts</w:t>
      </w:r>
    </w:p>
    <w:p>
      <w:pPr>
        <w:pStyle w:val="FirstParagraph"/>
      </w:pPr>
      <w:r>
        <w:t xml:space="preserve">The Actor platform has demonstrated exceptional regional penetration across Delhi's commercial hubs:</w:t>
      </w:r>
    </w:p>
    <w:p>
      <w:pPr>
        <w:numPr>
          <w:ilvl w:val="0"/>
          <w:numId w:val="1001"/>
        </w:numPr>
        <w:pStyle w:val="Compact"/>
      </w:pPr>
      <w:r>
        <w:rPr>
          <w:bCs/>
          <w:b/>
        </w:rPr>
        <w:t xml:space="preserve">Gurgaon (Sector 49):</w:t>
      </w:r>
      <w:r>
        <w:t xml:space="preserve"> </w:t>
      </w:r>
      <w:r>
        <w:t xml:space="preserve">Highest conversion rate at 28.7% (412 subscriptions), driven by IT/entertainment conglomerates launching new content franchises.</w:t>
      </w:r>
    </w:p>
    <w:p>
      <w:pPr>
        <w:numPr>
          <w:ilvl w:val="0"/>
          <w:numId w:val="1001"/>
        </w:numPr>
        <w:pStyle w:val="Compact"/>
      </w:pPr>
      <w:r>
        <w:rPr>
          <w:bCs/>
          <w:b/>
        </w:rPr>
        <w:t xml:space="preserve">Khan Market &amp; Connaught Place:</w:t>
      </w:r>
      <w:r>
        <w:t xml:space="preserve"> </w:t>
      </w:r>
      <w:r>
        <w:t xml:space="preserve">Strong enterprise adoption with 68% of top-50 brands in the area now using Actor for campaign analytics.</w:t>
      </w:r>
    </w:p>
    <w:p>
      <w:pPr>
        <w:numPr>
          <w:ilvl w:val="0"/>
          <w:numId w:val="1001"/>
        </w:numPr>
        <w:pStyle w:val="Compact"/>
      </w:pPr>
      <w:r>
        <w:rPr>
          <w:bCs/>
          <w:b/>
        </w:rPr>
        <w:t xml:space="preserve">East Delhi (Laxmi Nagar):</w:t>
      </w:r>
      <w:r>
        <w:t xml:space="preserve"> </w:t>
      </w:r>
      <w:r>
        <w:t xml:space="preserve">Unprecedented growth in SME segment (+193%) due to localized Hindi/Urdu content optimization features.</w:t>
      </w:r>
    </w:p>
    <w:p>
      <w:pPr>
        <w:numPr>
          <w:ilvl w:val="0"/>
          <w:numId w:val="1001"/>
        </w:numPr>
        <w:pStyle w:val="Compact"/>
      </w:pPr>
      <w:r>
        <w:rPr>
          <w:bCs/>
          <w:b/>
        </w:rPr>
        <w:t xml:space="preserve">Punjabi Bagh:</w:t>
      </w:r>
      <w:r>
        <w:t xml:space="preserve"> </w:t>
      </w:r>
      <w:r>
        <w:t xml:space="preserve">22% increase in film production houses adopting Actor for audience sentiment analysis during pre-release campaigns.</w:t>
      </w:r>
    </w:p>
    <w:bookmarkEnd w:id="23"/>
    <w:bookmarkEnd w:id="24"/>
    <w:bookmarkStart w:id="28" w:name="strategic-success-drivers-in-new-delhi"/>
    <w:p>
      <w:pPr>
        <w:pStyle w:val="Heading2"/>
      </w:pPr>
      <w:r>
        <w:t xml:space="preserve">Strategic Success Drivers in New Delhi</w:t>
      </w:r>
    </w:p>
    <w:bookmarkStart w:id="25" w:name="cultural-intelligence-integration"/>
    <w:p>
      <w:pPr>
        <w:pStyle w:val="Heading3"/>
      </w:pPr>
      <w:r>
        <w:t xml:space="preserve">Cultural Intelligence Integration</w:t>
      </w:r>
    </w:p>
    <w:p>
      <w:pPr>
        <w:pStyle w:val="FirstParagraph"/>
      </w:pPr>
      <w:r>
        <w:t xml:space="preserve">The Actor platform's proprietary "Delhi Cultural Mapping" module—developed with input from 14 local media experts—has been pivotal. This feature analyzes regional dialects, festival impacts (Diwali, Holi), and socio-economic nuances to predict campaign resonance. For example, a major beverage client saw a 35% higher engagement rate during Eid campaigns after implementing Actor's culturally contextualized content suggestions.</w:t>
      </w:r>
    </w:p>
    <w:bookmarkEnd w:id="25"/>
    <w:bookmarkStart w:id="26" w:name="enterprise-partnership-ecosystem"/>
    <w:p>
      <w:pPr>
        <w:pStyle w:val="Heading3"/>
      </w:pPr>
      <w:r>
        <w:t xml:space="preserve">Enterprise Partnership Ecosystem</w:t>
      </w:r>
    </w:p>
    <w:p>
      <w:pPr>
        <w:pStyle w:val="FirstParagraph"/>
      </w:pPr>
      <w:r>
        <w:t xml:space="preserve">New Delhi's business landscape facilitated strategic alliances that accelerated sales:</w:t>
      </w:r>
    </w:p>
    <w:p>
      <w:pPr>
        <w:numPr>
          <w:ilvl w:val="0"/>
          <w:numId w:val="1002"/>
        </w:numPr>
        <w:pStyle w:val="Compact"/>
      </w:pPr>
      <w:r>
        <w:t xml:space="preserve">Collaboration with DLF Mall of India for co-branded "Content Creator Workshops" (1,200+ participants)</w:t>
      </w:r>
    </w:p>
    <w:p>
      <w:pPr>
        <w:numPr>
          <w:ilvl w:val="0"/>
          <w:numId w:val="1002"/>
        </w:numPr>
        <w:pStyle w:val="Compact"/>
      </w:pPr>
      <w:r>
        <w:t xml:space="preserve">Integration with Tata Play's OTT platform for seamless content analytics (resulting in 27 new enterprise clients)</w:t>
      </w:r>
    </w:p>
    <w:p>
      <w:pPr>
        <w:numPr>
          <w:ilvl w:val="0"/>
          <w:numId w:val="1002"/>
        </w:numPr>
        <w:pStyle w:val="Compact"/>
      </w:pPr>
      <w:r>
        <w:t xml:space="preserve">Partnership with Film &amp; Television Institute of India (FTII) for student training programs</w:t>
      </w:r>
    </w:p>
    <w:bookmarkEnd w:id="26"/>
    <w:bookmarkStart w:id="27" w:name="government-industry-synergy"/>
    <w:p>
      <w:pPr>
        <w:pStyle w:val="Heading3"/>
      </w:pPr>
      <w:r>
        <w:t xml:space="preserve">Government-Industry Synergy</w:t>
      </w:r>
    </w:p>
    <w:p>
      <w:pPr>
        <w:pStyle w:val="FirstParagraph"/>
      </w:pPr>
      <w:r>
        <w:t xml:space="preserve">The Actor platform aligns perfectly with Delhi's "Digital India" initiative. We achieved certified vendor status under the Ministry of Information &amp; Broadcasting's "Digital Content Excellence Program," enabling direct sales to 22 government communication departments across New Delhi. This public-sector channel contributed 18% of our Q3 revenue.</w:t>
      </w:r>
    </w:p>
    <w:bookmarkEnd w:id="27"/>
    <w:bookmarkEnd w:id="28"/>
    <w:bookmarkStart w:id="29" w:name="challenges-and-mitigation-strategies"/>
    <w:p>
      <w:pPr>
        <w:pStyle w:val="Heading2"/>
      </w:pPr>
      <w:r>
        <w:t xml:space="preserve">Challenges and Mitigation Strategies</w:t>
      </w:r>
    </w:p>
    <w:p>
      <w:pPr>
        <w:pStyle w:val="FirstParagraph"/>
      </w:pPr>
      <w:r>
        <w:t xml:space="preserve">While results are exceptional, two challenges emerged in the competitive New Delhi market:</w:t>
      </w:r>
    </w:p>
    <w:p>
      <w:pPr>
        <w:numPr>
          <w:ilvl w:val="0"/>
          <w:numId w:val="1003"/>
        </w:numPr>
        <w:pStyle w:val="Compact"/>
      </w:pPr>
      <w:r>
        <w:rPr>
          <w:bCs/>
          <w:b/>
        </w:rPr>
        <w:t xml:space="preserve">Data Privacy Regulations:</w:t>
      </w:r>
      <w:r>
        <w:t xml:space="preserve"> </w:t>
      </w:r>
      <w:r>
        <w:t xml:space="preserve">Increased scrutiny under PDP Bill implementation caused 15% initial client hesitation. Solution: Implemented "Delhi Compliance Shield" module ensuring GDPR-India alignment without compromising analytics depth.</w:t>
      </w:r>
    </w:p>
    <w:p>
      <w:pPr>
        <w:numPr>
          <w:ilvl w:val="0"/>
          <w:numId w:val="1003"/>
        </w:numPr>
        <w:pStyle w:val="Compact"/>
      </w:pPr>
      <w:r>
        <w:rPr>
          <w:bCs/>
          <w:b/>
        </w:rPr>
        <w:t xml:space="preserve">Competitive Pressure:</w:t>
      </w:r>
      <w:r>
        <w:t xml:space="preserve"> </w:t>
      </w:r>
      <w:r>
        <w:t xml:space="preserve">Local platforms (like "BharatEngage") offered lower-priced alternatives. Counter-strategy: Launched "Actor Advantage" tier with 30% cost savings through AI-driven efficiency—resulting in 82% of price-sensitive clients migrating to Actor.</w:t>
      </w:r>
    </w:p>
    <w:bookmarkEnd w:id="29"/>
    <w:bookmarkStart w:id="30" w:name="Xd5fa1e2f9705ef44010c080ea9764a62c602cd5"/>
    <w:p>
      <w:pPr>
        <w:pStyle w:val="Heading2"/>
      </w:pPr>
      <w:r>
        <w:t xml:space="preserve">Future Outlook: Actor's Expansion Roadmap for New Delhi</w:t>
      </w:r>
    </w:p>
    <w:p>
      <w:pPr>
        <w:pStyle w:val="FirstParagraph"/>
      </w:pPr>
      <w:r>
        <w:t xml:space="preserve">Based on Q3 momentum, we're accelerating three key initiatives for New Delhi:</w:t>
      </w:r>
    </w:p>
    <w:p>
      <w:pPr>
        <w:numPr>
          <w:ilvl w:val="0"/>
          <w:numId w:val="1004"/>
        </w:numPr>
        <w:pStyle w:val="Compact"/>
      </w:pPr>
      <w:r>
        <w:rPr>
          <w:bCs/>
          <w:b/>
        </w:rPr>
        <w:t xml:space="preserve">Actor Bharat Hub:</w:t>
      </w:r>
      <w:r>
        <w:t xml:space="preserve"> </w:t>
      </w:r>
      <w:r>
        <w:t xml:space="preserve">Opening a dedicated 15,000 sq. ft. innovation center in Cyber City (Gurgaon) by Q1 2024 for real-time market adaptation.</w:t>
      </w:r>
    </w:p>
    <w:p>
      <w:pPr>
        <w:numPr>
          <w:ilvl w:val="0"/>
          <w:numId w:val="1004"/>
        </w:numPr>
        <w:pStyle w:val="Compact"/>
      </w:pPr>
      <w:r>
        <w:rPr>
          <w:bCs/>
          <w:b/>
        </w:rPr>
        <w:t xml:space="preserve">Delhi Film Industry Program:</w:t>
      </w:r>
      <w:r>
        <w:t xml:space="preserve"> </w:t>
      </w:r>
      <w:r>
        <w:t xml:space="preserve">Exclusive partnership with Noida Film City to integrate Actor analytics into pre-production planning—projected to capture 45% of new Bollywood projects in 2024.</w:t>
      </w:r>
    </w:p>
    <w:p>
      <w:pPr>
        <w:numPr>
          <w:ilvl w:val="0"/>
          <w:numId w:val="1004"/>
        </w:numPr>
        <w:pStyle w:val="Compact"/>
      </w:pPr>
      <w:r>
        <w:rPr>
          <w:bCs/>
          <w:b/>
        </w:rPr>
        <w:t xml:space="preserve">SME Growth Initiative:</w:t>
      </w:r>
      <w:r>
        <w:t xml:space="preserve"> </w:t>
      </w:r>
      <w:r>
        <w:t xml:space="preserve">Reduced entry pricing by 37% for Delhi-based startups via "Actor Startups" program (targeting 500 new registrations by December).</w:t>
      </w:r>
    </w:p>
    <w:bookmarkEnd w:id="30"/>
    <w:bookmarkStart w:id="32" w:name="X8c9acf9e0b72cc07f78d2dc0a1edf7ae8ccbc22"/>
    <w:p>
      <w:pPr>
        <w:pStyle w:val="Heading2"/>
      </w:pPr>
      <w:r>
        <w:t xml:space="preserve">Conclusion: Actor as a Catalyst for New Delhi's Digital Evolution</w:t>
      </w:r>
    </w:p>
    <w:p>
      <w:pPr>
        <w:pStyle w:val="FirstParagraph"/>
      </w:pPr>
      <w:r>
        <w:t xml:space="preserve">The Q3 sales performance of the Actor product suite in New Delhi unequivocally proves its strategic value. This isn't merely about numbers—it's about transforming how India's capital engages with its audience. By embedding cultural intelligence into every feature and building hyper-local partnerships, Actor has transcended being a "sales product" to becoming an essential growth catalyst for businesses operating in India's most influential market.</w:t>
      </w:r>
    </w:p>
    <w:p>
      <w:pPr>
        <w:pStyle w:val="BodyText"/>
      </w:pPr>
      <w:r>
        <w:t xml:space="preserve">As we enter 2024, New Delhi will remain the cornerstone of our Indian strategy. The Actor platform's success here validates our core philosophy: technology must reflect local reality to drive authentic growth. With 78% of Q3 clients requesting multi-city expansion (including Mumbai and Bangalore), the New Delhi momentum is primed for national scale—proving that when you understand your market at an actor-level (not just a data-level), the results become extraordinary.</w:t>
      </w:r>
    </w:p>
    <w:p>
      <w:pPr>
        <w:pStyle w:val="BodyText"/>
      </w:pPr>
      <w:r>
        <w:rPr>
          <w:bCs/>
          <w:b/>
        </w:rPr>
        <w:t xml:space="preserve">Prepared For:</w:t>
      </w:r>
      <w:r>
        <w:t xml:space="preserve"> </w:t>
      </w:r>
      <w:r>
        <w:t xml:space="preserve">Executive Leadership, India Regional Strategy Committee</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Digital Growth Analytics Team, Actor Solutions India</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India New Delhi Market</dc:title>
  <dc:creator/>
  <dc:language>en</dc:language>
  <cp:keywords/>
  <dcterms:created xsi:type="dcterms:W3CDTF">2026-07-23T20:10:15Z</dcterms:created>
  <dcterms:modified xsi:type="dcterms:W3CDTF">2026-07-23T20:10:15Z</dcterms:modified>
</cp:coreProperties>
</file>

<file path=docProps/custom.xml><?xml version="1.0" encoding="utf-8"?>
<Properties xmlns="http://schemas.openxmlformats.org/officeDocument/2006/custom-properties" xmlns:vt="http://schemas.openxmlformats.org/officeDocument/2006/docPropsVTypes"/>
</file>