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30" w:name="Xfe3036490f7bbdf545af19e9eac769f5e146364"/>
    <w:p>
      <w:pPr>
        <w:pStyle w:val="Heading1"/>
      </w:pPr>
      <w:r>
        <w:t xml:space="preserve">Comprehensive Sales Performance Report: Actor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Actor Global Holdings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Actor Services across the Jerusalem market, demonstrating a remarkable 47% year-over-year growth in contracted engagements. As Israel's premier provider of professional theatrical and media acting solutions, Actor has established unprecedented penetration within Jerusalem's cultural ecosystem. The quarter concluded with 128 active contracts across film, television, corporate training and educational programs – representing the highest market share (38%) in Jerusalem's entertainment services sector. This growth directly validates our strategic investment in Israel Jerusalem as a critical regional hub for Actor's expansion.</w:t>
      </w:r>
    </w:p>
    <w:bookmarkEnd w:id="20"/>
    <w:bookmarkStart w:id="21" w:name="X4cd8c8ad90f0255a1cba09a22844bc598d56ec6"/>
    <w:p>
      <w:pPr>
        <w:pStyle w:val="Heading2"/>
      </w:pPr>
      <w:r>
        <w:t xml:space="preserve">II. Market Context: Why Actor Dominates Israel Jerusalem</w:t>
      </w:r>
    </w:p>
    <w:p>
      <w:pPr>
        <w:pStyle w:val="FirstParagraph"/>
      </w:pPr>
      <w:r>
        <w:t xml:space="preserve">Jerusalem's unique cultural landscape – where ancient traditions intersect with modern media production – creates unparalleled demand for authentic, culturally attuned performance talent. As the capital of Israel and a UNESCO World Heritage site, Jerusalem attracts global film crews (including Netflix, Disney+ and local producers) seeking historically accurate settings. Actor has leveraged this positioning through our specialized</w:t>
      </w:r>
      <w:r>
        <w:t xml:space="preserve"> </w:t>
      </w:r>
      <w:r>
        <w:rPr>
          <w:iCs/>
          <w:i/>
        </w:rPr>
        <w:t xml:space="preserve">Jerusalem Cultural Integration Protocol</w:t>
      </w:r>
      <w:r>
        <w:t xml:space="preserve">, which trains every artist in the city's religious sensitivity frameworks, historical contexts, and multilingual communication protocols (Hebrew/Arabic/English). This differentiation has become the cornerstone of our competitive advantage within Israel Jerusalem.</w:t>
      </w:r>
    </w:p>
    <w:bookmarkEnd w:id="21"/>
    <w:bookmarkStart w:id="25" w:name="iii.-q3-2023-sales-performance-breakdown"/>
    <w:p>
      <w:pPr>
        <w:pStyle w:val="Heading2"/>
      </w:pPr>
      <w:r>
        <w:t xml:space="preserve">III. Q3 2023 Sales Performance Breakdown</w:t>
      </w:r>
    </w:p>
    <w:p>
      <w:pPr>
        <w:pStyle w:val="FirstParagraph"/>
      </w:pPr>
      <w:r>
        <w:t xml:space="preserve">Segment</w:t>
      </w:r>
    </w:p>
    <w:p>
      <w:pPr>
        <w:pStyle w:val="BodyText"/>
      </w:pPr>
      <w:r>
        <w:t xml:space="preserve">Revenue (ILS)</w:t>
      </w:r>
    </w:p>
    <w:p>
      <w:pPr>
        <w:pStyle w:val="BodyText"/>
      </w:pPr>
      <w:r>
        <w:t xml:space="preserve">YoY Growth</w:t>
      </w:r>
    </w:p>
    <w:p>
      <w:pPr>
        <w:pStyle w:val="BodyText"/>
      </w:pPr>
      <w:r>
        <w:t xml:space="preserve">Key Contracts Secured</w:t>
      </w:r>
    </w:p>
    <w:p>
      <w:pPr>
        <w:pStyle w:val="BodyText"/>
      </w:pPr>
      <w:r>
        <w:t xml:space="preserve">Film &amp; TV Production</w:t>
      </w:r>
    </w:p>
    <w:p>
      <w:pPr>
        <w:pStyle w:val="BodyText"/>
      </w:pPr>
      <w:r>
        <w:t xml:space="preserve">1,850,000</w:t>
      </w:r>
    </w:p>
    <w:p>
      <w:pPr>
        <w:pStyle w:val="BodyText"/>
      </w:pPr>
      <w:r>
        <w:t xml:space="preserve">62%</w:t>
      </w:r>
    </w:p>
    <w:p>
      <w:pPr>
        <w:pStyle w:val="BodyText"/>
      </w:pPr>
      <w:r>
        <w:t xml:space="preserve">Daily News (Netflix), Jerusalem: The Unseen (Paramount+)</w:t>
      </w:r>
    </w:p>
    <w:p>
      <w:pPr>
        <w:pStyle w:val="BodyText"/>
      </w:pPr>
      <w:r>
        <w:t xml:space="preserve">Cultural Institutions</w:t>
      </w:r>
    </w:p>
    <w:p>
      <w:pPr>
        <w:pStyle w:val="BodyText"/>
      </w:pPr>
      <w:r>
        <w:t xml:space="preserve">785,000</w:t>
      </w:r>
    </w:p>
    <w:p>
      <w:pPr>
        <w:pStyle w:val="BodyText"/>
      </w:pPr>
      <w:r>
        <w:t xml:space="preserve">34%</w:t>
      </w:r>
    </w:p>
    <w:p>
      <w:pPr>
        <w:pStyle w:val="BodyText"/>
      </w:pPr>
      <w:r>
        <w:t xml:space="preserve">Museum of Tolerance, Yad Vashem Experience Series</w:t>
      </w:r>
    </w:p>
    <w:p>
      <w:pPr>
        <w:pStyle w:val="BodyText"/>
      </w:pPr>
      <w:r>
        <w:t xml:space="preserve">Corporate Training</w:t>
      </w:r>
    </w:p>
    <w:p>
      <w:pPr>
        <w:pStyle w:val="BodyText"/>
      </w:pPr>
      <w:r>
        <w:t xml:space="preserve">623,000</w:t>
      </w:r>
    </w:p>
    <w:p>
      <w:pPr>
        <w:pStyle w:val="BodyText"/>
      </w:pPr>
      <w:r>
        <w:t xml:space="preserve">51%</w:t>
      </w:r>
    </w:p>
    <w:p>
      <w:pPr>
        <w:pStyle w:val="BodyText"/>
      </w:pPr>
      <w:r>
        <w:t xml:space="preserve">Berlitz Language Academy (Jerusalem Campus), Bank Hapoalim Leadership Program</w:t>
      </w:r>
    </w:p>
    <w:p>
      <w:pPr>
        <w:pStyle w:val="BodyText"/>
      </w:pPr>
      <w:r>
        <w:t xml:space="preserve">Education Programs</w:t>
      </w:r>
    </w:p>
    <w:p>
      <w:pPr>
        <w:pStyle w:val="BodyText"/>
      </w:pPr>
      <w:r>
        <w:t xml:space="preserve">Total Q3 Revenue (ILS)</w:t>
      </w:r>
    </w:p>
    <w:p>
      <w:pPr>
        <w:pStyle w:val="BodyText"/>
      </w:pPr>
      <w:r>
        <w:t xml:space="preserve">3,258,000</w:t>
      </w:r>
    </w:p>
    <w:p>
      <w:pPr>
        <w:pStyle w:val="BodyText"/>
      </w:pPr>
      <w:r>
        <w:t xml:space="preserve">47%</w:t>
      </w:r>
    </w:p>
    <w:p>
      <w:pPr>
        <w:pStyle w:val="BodyText"/>
      </w:pPr>
      <w:r>
        <w:t xml:space="preserve">-</w:t>
      </w:r>
    </w:p>
    <w:bookmarkStart w:id="22" w:name="Xbb5b28b744859217987171486352cff2bd2e45b"/>
    <w:p>
      <w:pPr>
        <w:pStyle w:val="Heading3"/>
      </w:pPr>
      <w:r>
        <w:t xml:space="preserve">A. Film &amp; Television Segment: The Jerusalem Advantage</w:t>
      </w:r>
    </w:p>
    <w:p>
      <w:pPr>
        <w:pStyle w:val="FirstParagraph"/>
      </w:pPr>
      <w:r>
        <w:t xml:space="preserve">Actor secured 17 new film/TV contracts in Q3, including the landmark Netflix series "Daily News" – a historical drama requiring 240+ Jerusalem-based actors across 18 shooting locations. Our on-the-ground knowledge of permitted filming zones (e.g., Old City restrictions) and access to culturally certified performers reduced location scouting time by 63% versus competitors. This positioned Actor as the sole provider meeting all Israeli Ministry of Culture requirements for foreign productions in Jerusalem.</w:t>
      </w:r>
    </w:p>
    <w:bookmarkEnd w:id="22"/>
    <w:bookmarkStart w:id="23" w:name="Xa4d163c1962bfb27bee293b92011e4015f0b72d"/>
    <w:p>
      <w:pPr>
        <w:pStyle w:val="Heading3"/>
      </w:pPr>
      <w:r>
        <w:t xml:space="preserve">B. Cultural Institution Partnerships: Beyond Entertainment</w:t>
      </w:r>
    </w:p>
    <w:p>
      <w:pPr>
        <w:pStyle w:val="FirstParagraph"/>
      </w:pPr>
      <w:r>
        <w:t xml:space="preserve">The Museum of Tolerance contract represents a strategic shift into educational narrative services – where Actor artists now facilitate Holocaust education through live dramatic reenactments. This initiative, launched in June 2023, has already served 14,500 students across Jerusalem schools and attracted Ministry of Education funding for expansion. Such partnerships demonstrate how Actor transcends traditional "actor" services to deliver community impact – a critical differentiator in Israel Jerusalem's values-driven market.</w:t>
      </w:r>
    </w:p>
    <w:bookmarkEnd w:id="23"/>
    <w:bookmarkStart w:id="24" w:name="X3fe8b380848dccea5931df9d77d878e07336318"/>
    <w:p>
      <w:pPr>
        <w:pStyle w:val="Heading3"/>
      </w:pPr>
      <w:r>
        <w:t xml:space="preserve">C. Corporate Training: Solving Local Business Challenges</w:t>
      </w:r>
    </w:p>
    <w:p>
      <w:pPr>
        <w:pStyle w:val="FirstParagraph"/>
      </w:pPr>
      <w:r>
        <w:t xml:space="preserve">Actor's corporate division saw explosive growth with Bank Hapoalim’s new leadership program, utilizing our "Conflict Resolution Through Performance" methodology developed specifically for Jerusalem's multicultural business environment. The 6-month program has seen 92% participant satisfaction in improving cross-cultural communication – directly linking to Actor’s ability to provide performers fluent in the nuances of Israeli-Jewish and Arab business interactions.</w:t>
      </w:r>
    </w:p>
    <w:bookmarkEnd w:id="24"/>
    <w:bookmarkEnd w:id="25"/>
    <w:bookmarkStart w:id="26" w:name="X97872490442d432b89d97db0b53ba20dae516fd"/>
    <w:p>
      <w:pPr>
        <w:pStyle w:val="Heading2"/>
      </w:pPr>
      <w:r>
        <w:t xml:space="preserve">IV. Israel Jerusalem Market Analysis: Why This Works</w:t>
      </w:r>
    </w:p>
    <w:p>
      <w:pPr>
        <w:pStyle w:val="FirstParagraph"/>
      </w:pPr>
      <w:r>
        <w:t xml:space="preserve">Jerusalem's market presents unique opportunities Actor has strategically exploited:</w:t>
      </w:r>
    </w:p>
    <w:p>
      <w:pPr>
        <w:numPr>
          <w:ilvl w:val="0"/>
          <w:numId w:val="1001"/>
        </w:numPr>
        <w:pStyle w:val="Compact"/>
      </w:pPr>
      <w:r>
        <w:rPr>
          <w:bCs/>
          <w:b/>
        </w:rPr>
        <w:t xml:space="preserve">Cultural Precision Demand:</w:t>
      </w:r>
      <w:r>
        <w:t xml:space="preserve"> </w:t>
      </w:r>
      <w:r>
        <w:t xml:space="preserve">89% of productions in Jerusalem now require actors with local cultural knowledge (per Israeli Film Commission data). Actor’s training protocol ensures zero "cultural missteps" – a critical factor for brands like Coca-Cola Israel who terminated competitors for inappropriate on-set behavior.</w:t>
      </w:r>
    </w:p>
    <w:p>
      <w:pPr>
        <w:numPr>
          <w:ilvl w:val="0"/>
          <w:numId w:val="1001"/>
        </w:numPr>
        <w:pStyle w:val="Compact"/>
      </w:pPr>
      <w:r>
        <w:rPr>
          <w:bCs/>
          <w:b/>
        </w:rPr>
        <w:t xml:space="preserve">Infrastructure Gap:</w:t>
      </w:r>
      <w:r>
        <w:t xml:space="preserve"> </w:t>
      </w:r>
      <w:r>
        <w:t xml:space="preserve">Pre-Actor, 78% of foreign productions hired external talent agencies based in Tel Aviv, causing 32-hour average delays in casting. Actor’s Jerusalem-based studio (established Q1 2022) eliminated this bottleneck through our 48-hour rapid-response casting.</w:t>
      </w:r>
    </w:p>
    <w:p>
      <w:pPr>
        <w:numPr>
          <w:ilvl w:val="0"/>
          <w:numId w:val="1001"/>
        </w:numPr>
        <w:pStyle w:val="Compact"/>
      </w:pPr>
      <w:r>
        <w:rPr>
          <w:bCs/>
          <w:b/>
        </w:rPr>
        <w:t xml:space="preserve">Government Alignment:</w:t>
      </w:r>
      <w:r>
        <w:t xml:space="preserve"> </w:t>
      </w:r>
      <w:r>
        <w:t xml:space="preserve">Our partnership with Jerusalem's Tourism &amp; Culture Ministry as the "Official Casting Partner" has granted priority access to historical sites and tax incentives unavailable to competitors – a direct result of Actor’s commitment to Israel Jerusalem's cultural preservation goals.</w:t>
      </w:r>
    </w:p>
    <w:bookmarkEnd w:id="26"/>
    <w:bookmarkStart w:id="27" w:name="v.-challenges-and-strategic-response"/>
    <w:p>
      <w:pPr>
        <w:pStyle w:val="Heading2"/>
      </w:pPr>
      <w:r>
        <w:t xml:space="preserve">V. Challenges and Strategic Response</w:t>
      </w:r>
    </w:p>
    <w:p>
      <w:pPr>
        <w:pStyle w:val="FirstParagraph"/>
      </w:pPr>
      <w:r>
        <w:t xml:space="preserve">Despite growth, two challenges emerged in Q3:</w:t>
      </w:r>
    </w:p>
    <w:p>
      <w:pPr>
        <w:numPr>
          <w:ilvl w:val="0"/>
          <w:numId w:val="1002"/>
        </w:numPr>
        <w:pStyle w:val="Compact"/>
      </w:pPr>
      <w:r>
        <w:rPr>
          <w:bCs/>
          <w:b/>
        </w:rPr>
        <w:t xml:space="preserve">Seasonal Demand Dip (August):</w:t>
      </w:r>
      <w:r>
        <w:t xml:space="preserve"> </w:t>
      </w:r>
      <w:r>
        <w:t xml:space="preserve">Reduced film activity during summer holidays led to 18% lower bookings. Solution: Launched "Jerusalem Cultural Immersion" packages for corporate clients in August, converting seasonal lulls into stable revenue streams.</w:t>
      </w:r>
    </w:p>
    <w:p>
      <w:pPr>
        <w:numPr>
          <w:ilvl w:val="0"/>
          <w:numId w:val="1002"/>
        </w:numPr>
        <w:pStyle w:val="Compact"/>
      </w:pPr>
      <w:r>
        <w:rPr>
          <w:bCs/>
          <w:b/>
        </w:rPr>
        <w:t xml:space="preserve">Talent Retention:</w:t>
      </w:r>
      <w:r>
        <w:t xml:space="preserve"> </w:t>
      </w:r>
      <w:r>
        <w:t xml:space="preserve">22% of actors left for Tel Aviv opportunities. Response: Implemented "Jerusalem Loyalty Program" with housing stipends and guaranteed studio access – reducing attrition to 8% by quarter-end.</w:t>
      </w:r>
    </w:p>
    <w:bookmarkEnd w:id="27"/>
    <w:bookmarkStart w:id="28" w:name="X1e1d4e27f30bfd8c258b91fb2c50138a51560b2"/>
    <w:p>
      <w:pPr>
        <w:pStyle w:val="Heading2"/>
      </w:pPr>
      <w:r>
        <w:t xml:space="preserve">VI. Forward-Looking Strategy: Actor's Jerusalem Roadmap</w:t>
      </w:r>
    </w:p>
    <w:p>
      <w:pPr>
        <w:pStyle w:val="FirstParagraph"/>
      </w:pPr>
      <w:r>
        <w:t xml:space="preserve">Building on Q3 success, Actor will implement three initiatives for Israel Jerusalem in Q4 2023:</w:t>
      </w:r>
    </w:p>
    <w:p>
      <w:pPr>
        <w:numPr>
          <w:ilvl w:val="0"/>
          <w:numId w:val="1003"/>
        </w:numPr>
        <w:pStyle w:val="Compact"/>
      </w:pPr>
      <w:r>
        <w:rPr>
          <w:bCs/>
          <w:b/>
        </w:rPr>
        <w:t xml:space="preserve">Jerusalem Heritage Studio Expansion:</w:t>
      </w:r>
      <w:r>
        <w:t xml:space="preserve"> </w:t>
      </w:r>
      <w:r>
        <w:t xml:space="preserve">$1.2M investment to add sound stages at the historic YMCA building (Jaffa Gate), directly addressing location scarcity.</w:t>
      </w:r>
    </w:p>
    <w:p>
      <w:pPr>
        <w:numPr>
          <w:ilvl w:val="0"/>
          <w:numId w:val="1003"/>
        </w:numPr>
        <w:pStyle w:val="Compact"/>
      </w:pPr>
      <w:r>
        <w:rPr>
          <w:bCs/>
          <w:b/>
        </w:rPr>
        <w:t xml:space="preserve">Arab-Israeli Talent Pipeline:</w:t>
      </w:r>
      <w:r>
        <w:t xml:space="preserve"> </w:t>
      </w:r>
      <w:r>
        <w:t xml:space="preserve">Partnering with Jaffa's Arab Cultural Center to recruit 40+ Arabic-speaking performers – expanding Actor's reach across Jerusalem's diverse communities.</w:t>
      </w:r>
    </w:p>
    <w:p>
      <w:pPr>
        <w:numPr>
          <w:ilvl w:val="0"/>
          <w:numId w:val="1003"/>
        </w:numPr>
        <w:pStyle w:val="Compact"/>
      </w:pPr>
      <w:r>
        <w:rPr>
          <w:bCs/>
          <w:b/>
        </w:rPr>
        <w:t xml:space="preserve">Sustainability Certification:</w:t>
      </w:r>
      <w:r>
        <w:t xml:space="preserve"> </w:t>
      </w:r>
      <w:r>
        <w:t xml:space="preserve">Achieving ISO 20151 for cultural sensitivity training, making Actor the first agency in Israel Jerusalem with this global standard – enhancing corporate appeal.</w:t>
      </w:r>
    </w:p>
    <w:bookmarkEnd w:id="28"/>
    <w:bookmarkStart w:id="29" w:name="X2a37de1373587c4c8903e2c9b396d9764a72989"/>
    <w:p>
      <w:pPr>
        <w:pStyle w:val="Heading2"/>
      </w:pPr>
      <w:r>
        <w:t xml:space="preserve">VII. Conclusion: Actor as Israel Jerusalem's Cultural Catalyst</w:t>
      </w:r>
    </w:p>
    <w:p>
      <w:pPr>
        <w:pStyle w:val="FirstParagraph"/>
      </w:pPr>
      <w:r>
        <w:t xml:space="preserve">This Sales Report confirms that "Actor" has evolved beyond a talent provider into an indispensable cultural partner for all stakeholders operating in Israel Jerusalem. Our Q3 results – 47% YoY growth, record client retention (94%), and strategic alignment with Jerusalem's heritage priorities – validate that our focus on contextualized acting services is the correct market strategy. As the only company with a dedicated Israel Jerusalem operations center and cultural protocol, Actor is positioned to capture 50%+ market share within this critical region by Q2 2024.</w:t>
      </w:r>
    </w:p>
    <w:p>
      <w:pPr>
        <w:pStyle w:val="BodyText"/>
      </w:pPr>
      <w:r>
        <w:t xml:space="preserve">For the first time in our history, every sales initiative in Israel Jerusalem now directly contributes to preserving the city's narrative heritage while driving commercial success. This unique synergy between artistry and cultural stewardship is what makes Actor the definitive choice for any enterprise seeking authentic engagement with Israel Jerusalem – and it’s why our Sales Report reflects not just numbers, but meaningful cultural impact.</w:t>
      </w:r>
    </w:p>
    <w:p>
      <w:pPr>
        <w:pStyle w:val="BodyText"/>
      </w:pPr>
      <w:r>
        <w:rPr>
          <w:bCs/>
          <w:b/>
        </w:rPr>
        <w:t xml:space="preserve">Prepared By:</w:t>
      </w:r>
      <w:r>
        <w:t xml:space="preserve"> </w:t>
      </w:r>
      <w:r>
        <w:t xml:space="preserve">Maya Cohen, Regional Sales Director - Actor Middle East</w:t>
      </w:r>
      <w:r>
        <w:br/>
      </w:r>
      <w:r>
        <w:rPr>
          <w:bCs/>
          <w:b/>
        </w:rPr>
        <w:t xml:space="preserve">Contact:</w:t>
      </w:r>
      <w:r>
        <w:t xml:space="preserve"> </w:t>
      </w:r>
      <w:r>
        <w:t xml:space="preserve">m.cohen@actor.global | +972-2-5678901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Israel Jerusalem Market</dc:title>
  <dc:creator/>
  <dc:language>en</dc:language>
  <cp:keywords/>
  <dcterms:created xsi:type="dcterms:W3CDTF">2026-07-21T16:17:06Z</dcterms:created>
  <dcterms:modified xsi:type="dcterms:W3CDTF">2026-07-21T16:17:06Z</dcterms:modified>
</cp:coreProperties>
</file>

<file path=docProps/custom.xml><?xml version="1.0" encoding="utf-8"?>
<Properties xmlns="http://schemas.openxmlformats.org/officeDocument/2006/custom-properties" xmlns:vt="http://schemas.openxmlformats.org/officeDocument/2006/docPropsVTypes"/>
</file>