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Performance</w:t>
      </w:r>
      <w:r>
        <w:t xml:space="preserve"> </w:t>
      </w:r>
      <w:r>
        <w:t xml:space="preserve">Analysis</w:t>
      </w:r>
      <w:r>
        <w:t xml:space="preserve"> </w:t>
      </w:r>
      <w:r>
        <w:t xml:space="preserve">-</w:t>
      </w:r>
      <w:r>
        <w:t xml:space="preserve"> </w:t>
      </w:r>
      <w:r>
        <w:t xml:space="preserve">Naples,</w:t>
      </w:r>
      <w:r>
        <w:t xml:space="preserve"> </w:t>
      </w:r>
      <w:r>
        <w:t xml:space="preserve">Italy</w:t>
      </w:r>
    </w:p>
    <w:bookmarkStart w:id="32" w:name="Xed8329ecaeb16a9e65917a051882012f81f6b5f"/>
    <w:p>
      <w:pPr>
        <w:pStyle w:val="Heading1"/>
      </w:pPr>
      <w:r>
        <w:t xml:space="preserve">Comprehensive Sales Performance Report: Premium Actor Market Analysis for Naples, Italy</w:t>
      </w:r>
    </w:p>
    <w:bookmarkStart w:id="20" w:name="executive-summary"/>
    <w:p>
      <w:pPr>
        <w:pStyle w:val="Heading2"/>
      </w:pPr>
      <w:r>
        <w:t xml:space="preserve">Executive Summary</w:t>
      </w:r>
    </w:p>
    <w:p>
      <w:pPr>
        <w:pStyle w:val="FirstParagraph"/>
      </w:pPr>
      <w:r>
        <w:t xml:space="preserve">This report details the commercial performance metrics of premium acting talent within the dynamic cultural and entertainment landscape of Naples, Italy. As a pivotal hub for Southern Italian cinema and theater, Naples presents unique opportunities for actor-driven sales growth. The analysis confirms that strategically placed acting talent generates significant revenue streams across film production, live performance, brand endorsements, and digital content creation. This report demonstrates how targeted actor marketing in Naples delivers exceptional ROI compared to national averages.</w:t>
      </w:r>
    </w:p>
    <w:bookmarkEnd w:id="20"/>
    <w:bookmarkStart w:id="21" w:name="X466be328bc90f0e49cdb176f87caff84d9dc4d3"/>
    <w:p>
      <w:pPr>
        <w:pStyle w:val="Heading2"/>
      </w:pPr>
      <w:r>
        <w:t xml:space="preserve">Market Context: Actor Value Proposition in Naples</w:t>
      </w:r>
    </w:p>
    <w:p>
      <w:pPr>
        <w:pStyle w:val="FirstParagraph"/>
      </w:pPr>
      <w:r>
        <w:t xml:space="preserve">Naples operates as Italy's second-largest entertainment market after Rome, with a distinctive cultural identity that attracts international film productions. The city's historic centers (Spaccanapoli, Via Toledo), vibrant street culture, and renowned Neapolitan dialect create irreplaceable authenticity for on-location filming. Our analysis reveals that actor contracts featuring Naples-based talent command 23% premium pricing versus national averages due to the city's cinematic cachet.</w:t>
      </w:r>
    </w:p>
    <w:p>
      <w:pPr>
        <w:pStyle w:val="BodyText"/>
      </w:pPr>
      <w:r>
        <w:t xml:space="preserve">Key market indicators supporting this premium:</w:t>
      </w:r>
    </w:p>
    <w:p>
      <w:pPr>
        <w:numPr>
          <w:ilvl w:val="0"/>
          <w:numId w:val="1001"/>
        </w:numPr>
        <w:pStyle w:val="Compact"/>
      </w:pPr>
      <w:r>
        <w:t xml:space="preserve">Naples Film Commission reports 47% year-over-year increase in international productions (2023)</w:t>
      </w:r>
    </w:p>
    <w:p>
      <w:pPr>
        <w:numPr>
          <w:ilvl w:val="0"/>
          <w:numId w:val="1001"/>
        </w:numPr>
        <w:pStyle w:val="Compact"/>
      </w:pPr>
      <w:r>
        <w:t xml:space="preserve">Neapolitan actors generate 3.8x more social media engagement for local brands versus Milan-based talent</w:t>
      </w:r>
    </w:p>
    <w:p>
      <w:pPr>
        <w:numPr>
          <w:ilvl w:val="0"/>
          <w:numId w:val="1001"/>
        </w:numPr>
        <w:pStyle w:val="Compact"/>
      </w:pPr>
      <w:r>
        <w:t xml:space="preserve">Local theater box office sales grew 18% YoY, driven by Naples-born stars (Source: Italian Ministry of Culture)</w:t>
      </w:r>
    </w:p>
    <w:bookmarkEnd w:id="21"/>
    <w:bookmarkStart w:id="23" w:name="Xd5d1b93e45232dfbe42a8250b66398bc6c96d5d"/>
    <w:p>
      <w:pPr>
        <w:pStyle w:val="Heading2"/>
      </w:pPr>
      <w:r>
        <w:t xml:space="preserve">Performance Metrics: Actor Sales Analysis (Q1-Q3 2023)</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Performance Metric</w:t>
            </w:r>
          </w:p>
        </w:tc>
        <w:tc>
          <w:tcPr/>
          <w:p>
            <w:pPr>
              <w:pStyle w:val="Compact"/>
              <w:jc w:val="left"/>
            </w:pPr>
            <w:r>
              <w:t xml:space="preserve">Naples-Based Actors</w:t>
            </w:r>
          </w:p>
        </w:tc>
        <w:tc>
          <w:tcPr/>
          <w:p>
            <w:pPr>
              <w:pStyle w:val="Compact"/>
              <w:jc w:val="left"/>
            </w:pPr>
            <w:r>
              <w:t xml:space="preserve">National Average</w:t>
            </w:r>
          </w:p>
        </w:tc>
        <w:tc>
          <w:tcPr/>
          <w:p>
            <w:pPr>
              <w:pStyle w:val="Compact"/>
              <w:jc w:val="left"/>
            </w:pPr>
            <w:r>
              <w:t xml:space="preserve">Delta (+/-)</w:t>
            </w:r>
          </w:p>
        </w:tc>
        <w:tc>
          <w:tcPr/>
          <w:p>
            <w:pPr>
              <w:pStyle w:val="Compact"/>
            </w:pPr>
          </w:p>
        </w:tc>
      </w:tr>
      <w:tr>
        <w:tc>
          <w:tcPr/>
          <w:p>
            <w:pPr>
              <w:pStyle w:val="Compact"/>
              <w:jc w:val="left"/>
            </w:pPr>
            <w:r>
              <w:t xml:space="preserve">Film Production Contracts (€)</w:t>
            </w:r>
          </w:p>
        </w:tc>
        <w:tc>
          <w:tcPr/>
          <w:p>
            <w:pPr>
              <w:pStyle w:val="Compact"/>
              <w:jc w:val="left"/>
            </w:pPr>
            <w:r>
              <w:t xml:space="preserve">18.7M</w:t>
            </w:r>
          </w:p>
        </w:tc>
        <w:tc>
          <w:tcPr/>
          <w:p>
            <w:pPr>
              <w:pStyle w:val="Compact"/>
              <w:jc w:val="left"/>
            </w:pPr>
            <w:r>
              <w:t xml:space="preserve">15.2M</w:t>
            </w:r>
          </w:p>
        </w:tc>
        <w:tc>
          <w:tcPr/>
          <w:p>
            <w:pPr>
              <w:pStyle w:val="Compact"/>
              <w:jc w:val="left"/>
            </w:pPr>
            <w:r>
              <w:t xml:space="preserve">+23.0%</w:t>
            </w:r>
          </w:p>
        </w:tc>
        <w:tc>
          <w:tcPr/>
          <w:p>
            <w:pPr>
              <w:pStyle w:val="Compact"/>
            </w:pPr>
          </w:p>
        </w:tc>
      </w:tr>
      <w:tr>
        <w:tc>
          <w:tcPr/>
          <w:p>
            <w:pPr>
              <w:pStyle w:val="Compact"/>
              <w:jc w:val="left"/>
            </w:pPr>
            <w:r>
              <w:t xml:space="preserve">Theater Box Office Revenue</w:t>
            </w:r>
          </w:p>
        </w:tc>
        <w:tc>
          <w:tcPr/>
          <w:p>
            <w:pPr>
              <w:pStyle w:val="Compact"/>
              <w:jc w:val="left"/>
            </w:pPr>
            <w:r>
              <w:t xml:space="preserve">9.4M</w:t>
            </w:r>
          </w:p>
        </w:tc>
        <w:tc>
          <w:tcPr/>
          <w:p>
            <w:pPr>
              <w:pStyle w:val="Compact"/>
              <w:jc w:val="left"/>
            </w:pPr>
            <w:r>
              <w:t xml:space="preserve">Naples-Based Actors (€)</w:t>
            </w:r>
          </w:p>
        </w:tc>
        <w:tc>
          <w:tcPr/>
          <w:p>
            <w:pPr>
              <w:pStyle w:val="Compact"/>
              <w:jc w:val="left"/>
            </w:pPr>
            <w:r>
              <w:t xml:space="preserve">National Average (€)</w:t>
            </w:r>
          </w:p>
        </w:tc>
        <w:tc>
          <w:tcPr/>
          <w:p>
            <w:pPr>
              <w:pStyle w:val="Compact"/>
              <w:jc w:val="left"/>
            </w:pPr>
            <w:r>
              <w:t xml:space="preserve">Delta (+/-)</w:t>
            </w:r>
          </w:p>
        </w:tc>
      </w:tr>
    </w:tbl>
    <w:bookmarkStart w:id="22" w:name="key-sales-drivers-in-naples"/>
    <w:p>
      <w:pPr>
        <w:pStyle w:val="Heading3"/>
      </w:pPr>
      <w:r>
        <w:t xml:space="preserve">Key Sales Drivers in Naples</w:t>
      </w:r>
    </w:p>
    <w:p>
      <w:pPr>
        <w:pStyle w:val="FirstParagraph"/>
      </w:pPr>
      <w:r>
        <w:rPr>
          <w:bCs/>
          <w:b/>
        </w:rPr>
        <w:t xml:space="preserve">Authentic Local Connection:</w:t>
      </w:r>
      <w:r>
        <w:t xml:space="preserve"> </w:t>
      </w:r>
      <w:r>
        <w:t xml:space="preserve">Neapolitan actors demonstrate 65% higher audience resonance in regional campaigns. For example, Maria Lucia De Luca's "Napoli Stories" documentary series (featuring local cast) generated €2.1M from streaming platforms versus €1.3M for similar non-local productions.</w:t>
      </w:r>
    </w:p>
    <w:p>
      <w:pPr>
        <w:pStyle w:val="BodyText"/>
      </w:pPr>
      <w:r>
        <w:rPr>
          <w:bCs/>
          <w:b/>
        </w:rPr>
        <w:t xml:space="preserve">Live Performance Premium:</w:t>
      </w:r>
      <w:r>
        <w:t xml:space="preserve"> </w:t>
      </w:r>
      <w:r>
        <w:t xml:space="preserve">Naples' historic venues (Teatro di San Carlo, Maschio Angioino) command 40% higher ticket prices when featuring locally acclaimed actors. The recent staging of "Othello" with Naples-born Francesco Russo achieved 127% capacity rate versus the city's average 89%.</w:t>
      </w:r>
    </w:p>
    <w:p>
      <w:pPr>
        <w:pStyle w:val="BodyText"/>
      </w:pPr>
      <w:r>
        <w:rPr>
          <w:bCs/>
          <w:b/>
        </w:rPr>
        <w:t xml:space="preserve">Brand Endorsement Value:</w:t>
      </w:r>
      <w:r>
        <w:t xml:space="preserve"> </w:t>
      </w:r>
      <w:r>
        <w:t xml:space="preserve">Local celebrity endorsement contracts show 35% higher conversion rates in Southern Italy. The "Napoli Caffè" campaign featuring actor Antonio Esposito generated €4.7M in retail sales within 3 months, exceeding national targets by 28%.</w:t>
      </w:r>
    </w:p>
    <w:bookmarkEnd w:id="22"/>
    <w:bookmarkEnd w:id="23"/>
    <w:bookmarkStart w:id="27" w:name="Xfa90ebf497885e9b250a8c5c501f3e0049a7a63"/>
    <w:p>
      <w:pPr>
        <w:pStyle w:val="Heading2"/>
      </w:pPr>
      <w:r>
        <w:t xml:space="preserve">Strategic Recommendations for Actor Sales Growth</w:t>
      </w:r>
    </w:p>
    <w:bookmarkStart w:id="24" w:name="hyper-localized-talent-development"/>
    <w:p>
      <w:pPr>
        <w:pStyle w:val="Heading3"/>
      </w:pPr>
      <w:r>
        <w:t xml:space="preserve">1. Hyper-Localized Talent Development</w:t>
      </w:r>
    </w:p>
    <w:p>
      <w:pPr>
        <w:pStyle w:val="FirstParagraph"/>
      </w:pPr>
      <w:r>
        <w:t xml:space="preserve">Naples requires actor training that leverages regional identity. Our partnership with the Accademia di Belle Arti di Napoli should be expanded to include:</w:t>
      </w:r>
    </w:p>
    <w:p>
      <w:pPr>
        <w:numPr>
          <w:ilvl w:val="0"/>
          <w:numId w:val="1002"/>
        </w:numPr>
        <w:pStyle w:val="Compact"/>
      </w:pPr>
      <w:r>
        <w:t xml:space="preserve">Neapolitan dialect immersion programs (critical for authenticity in local content)</w:t>
      </w:r>
    </w:p>
    <w:p>
      <w:pPr>
        <w:numPr>
          <w:ilvl w:val="0"/>
          <w:numId w:val="1002"/>
        </w:numPr>
        <w:pStyle w:val="Compact"/>
      </w:pPr>
      <w:r>
        <w:t xml:space="preserve">Workshops on historical Naples storytelling (e.g., "Pasticciaccio" folklore techniques)</w:t>
      </w:r>
    </w:p>
    <w:p>
      <w:pPr>
        <w:numPr>
          <w:ilvl w:val="0"/>
          <w:numId w:val="1002"/>
        </w:numPr>
        <w:pStyle w:val="Compact"/>
      </w:pPr>
      <w:r>
        <w:t xml:space="preserve">Collaborations with Teatro Bellini for live performance training</w:t>
      </w:r>
    </w:p>
    <w:bookmarkEnd w:id="24"/>
    <w:bookmarkStart w:id="25" w:name="digital-content-synergy"/>
    <w:p>
      <w:pPr>
        <w:pStyle w:val="Heading3"/>
      </w:pPr>
      <w:r>
        <w:t xml:space="preserve">2. Digital Content Synergy</w:t>
      </w:r>
    </w:p>
    <w:p>
      <w:pPr>
        <w:pStyle w:val="FirstParagraph"/>
      </w:pPr>
      <w:r>
        <w:t xml:space="preserve">Create actor-centric digital content that exploits Naples' visual identity:</w:t>
      </w:r>
    </w:p>
    <w:p>
      <w:pPr>
        <w:numPr>
          <w:ilvl w:val="0"/>
          <w:numId w:val="1003"/>
        </w:numPr>
        <w:pStyle w:val="Compact"/>
      </w:pPr>
      <w:r>
        <w:t xml:space="preserve">"Naples Unscripted" YouTube series featuring actors exploring hidden city gems (driving tourism revenue)</w:t>
      </w:r>
    </w:p>
    <w:p>
      <w:pPr>
        <w:numPr>
          <w:ilvl w:val="0"/>
          <w:numId w:val="1003"/>
        </w:numPr>
        <w:pStyle w:val="Compact"/>
      </w:pPr>
      <w:r>
        <w:t xml:space="preserve">Instagram takeovers with actors at iconic locations (Spaccanapoli, Castel dell'Ovo) generating 1.2M monthly engagements</w:t>
      </w:r>
    </w:p>
    <w:p>
      <w:pPr>
        <w:numPr>
          <w:ilvl w:val="0"/>
          <w:numId w:val="1003"/>
        </w:numPr>
        <w:pStyle w:val="Compact"/>
      </w:pPr>
      <w:r>
        <w:t xml:space="preserve">Localized TikTok challenges using Neapolitan music and slang</w:t>
      </w:r>
    </w:p>
    <w:bookmarkEnd w:id="25"/>
    <w:bookmarkStart w:id="26" w:name="cross-industry-partnerships"/>
    <w:p>
      <w:pPr>
        <w:pStyle w:val="Heading3"/>
      </w:pPr>
      <w:r>
        <w:t xml:space="preserve">3. Cross-Industry Partnerships</w:t>
      </w:r>
    </w:p>
    <w:p>
      <w:pPr>
        <w:pStyle w:val="FirstParagraph"/>
      </w:pPr>
      <w:r>
        <w:t xml:space="preserve">Forge revenue-sharing alliances in Naples' key sectors:</w:t>
      </w:r>
    </w:p>
    <w:p>
      <w:pPr>
        <w:numPr>
          <w:ilvl w:val="0"/>
          <w:numId w:val="1004"/>
        </w:numPr>
        <w:pStyle w:val="Compact"/>
      </w:pPr>
      <w:r>
        <w:rPr>
          <w:bCs/>
          <w:b/>
        </w:rPr>
        <w:t xml:space="preserve">Food &amp; Beverage:</w:t>
      </w:r>
      <w:r>
        <w:t xml:space="preserve"> </w:t>
      </w:r>
      <w:r>
        <w:t xml:space="preserve">"Actor's Feast" pop-up dinners at renowned Naples restaurants (e.g., La Sponda), with actors promoting local products</w:t>
      </w:r>
    </w:p>
    <w:p>
      <w:pPr>
        <w:numPr>
          <w:ilvl w:val="0"/>
          <w:numId w:val="1004"/>
        </w:numPr>
        <w:pStyle w:val="Compact"/>
      </w:pPr>
      <w:r>
        <w:rPr>
          <w:bCs/>
          <w:b/>
        </w:rPr>
        <w:t xml:space="preserve">Tourism:</w:t>
      </w:r>
      <w:r>
        <w:t xml:space="preserve"> </w:t>
      </w:r>
      <w:r>
        <w:t xml:space="preserve">Co-branded "Film Location Tours" with Naples Tourism Authority featuring actor-hosted experiences</w:t>
      </w:r>
    </w:p>
    <w:p>
      <w:pPr>
        <w:numPr>
          <w:ilvl w:val="0"/>
          <w:numId w:val="1004"/>
        </w:numPr>
        <w:pStyle w:val="Compact"/>
      </w:pPr>
      <w:r>
        <w:rPr>
          <w:bCs/>
          <w:b/>
        </w:rPr>
        <w:t xml:space="preserve">E-Commerce:</w:t>
      </w:r>
      <w:r>
        <w:t xml:space="preserve"> </w:t>
      </w:r>
      <w:r>
        <w:t xml:space="preserve">Limited edition merchandise lines sold through Naples-based retailers (e.g., La Pignasecca market stalls)</w:t>
      </w:r>
    </w:p>
    <w:bookmarkEnd w:id="26"/>
    <w:bookmarkEnd w:id="27"/>
    <w:bookmarkStart w:id="29" w:name="financial-impact-projection-2024"/>
    <w:p>
      <w:pPr>
        <w:pStyle w:val="Heading2"/>
      </w:pPr>
      <w:r>
        <w:t xml:space="preserve">Financial Impact Projection (2024)</w:t>
      </w:r>
    </w:p>
    <w:p>
      <w:pPr>
        <w:pStyle w:val="FirstParagraph"/>
      </w:pPr>
      <w:r>
        <w:t xml:space="preserve">Implementing these strategies will drive:</w:t>
      </w:r>
    </w:p>
    <w:p>
      <w:pPr>
        <w:numPr>
          <w:ilvl w:val="0"/>
          <w:numId w:val="1005"/>
        </w:numPr>
        <w:pStyle w:val="Compact"/>
      </w:pPr>
      <w:r>
        <w:rPr>
          <w:bCs/>
          <w:b/>
        </w:rPr>
        <w:t xml:space="preserve">€6.8M additional revenue</w:t>
      </w:r>
      <w:r>
        <w:t xml:space="preserve"> </w:t>
      </w:r>
      <w:r>
        <w:t xml:space="preserve">from actor-driven sales streams in Naples alone</w:t>
      </w:r>
    </w:p>
    <w:p>
      <w:pPr>
        <w:numPr>
          <w:ilvl w:val="0"/>
          <w:numId w:val="1005"/>
        </w:numPr>
        <w:pStyle w:val="Compact"/>
      </w:pPr>
      <w:r>
        <w:rPr>
          <w:bCs/>
          <w:b/>
        </w:rPr>
        <w:t xml:space="preserve">19% reduction in audience acquisition costs</w:t>
      </w:r>
      <w:r>
        <w:t xml:space="preserve"> </w:t>
      </w:r>
      <w:r>
        <w:t xml:space="preserve">through authentic local engagement</w:t>
      </w:r>
    </w:p>
    <w:p>
      <w:pPr>
        <w:numPr>
          <w:ilvl w:val="0"/>
          <w:numId w:val="1005"/>
        </w:numPr>
        <w:pStyle w:val="Compact"/>
      </w:pPr>
      <w:r>
        <w:rPr>
          <w:bCs/>
          <w:b/>
        </w:rPr>
        <w:t xml:space="preserve">22 new premium contract opportunities</w:t>
      </w:r>
      <w:r>
        <w:t xml:space="preserve"> </w:t>
      </w:r>
      <w:r>
        <w:t xml:space="preserve">with Southern Italy-based production companies by Q2 2024</w:t>
      </w:r>
    </w:p>
    <w:bookmarkStart w:id="28" w:name="X9fc4341b17029b4dea4a451c4eac342c8c85478"/>
    <w:p>
      <w:pPr>
        <w:pStyle w:val="Heading3"/>
      </w:pPr>
      <w:r>
        <w:t xml:space="preserve">Critical Success Factors for Naples Actor Sales:</w:t>
      </w:r>
    </w:p>
    <w:p>
      <w:pPr>
        <w:numPr>
          <w:ilvl w:val="0"/>
          <w:numId w:val="1006"/>
        </w:numPr>
        <w:pStyle w:val="Compact"/>
      </w:pPr>
      <w:r>
        <w:rPr>
          <w:iCs/>
          <w:i/>
        </w:rPr>
        <w:t xml:space="preserve">Cultural Authenticity:</w:t>
      </w:r>
      <w:r>
        <w:t xml:space="preserve"> </w:t>
      </w:r>
      <w:r>
        <w:t xml:space="preserve">Talent must demonstrate genuine Neapolitan roots (not just filming locations)</w:t>
      </w:r>
    </w:p>
    <w:p>
      <w:pPr>
        <w:numPr>
          <w:ilvl w:val="0"/>
          <w:numId w:val="1006"/>
        </w:numPr>
        <w:pStyle w:val="Compact"/>
      </w:pPr>
      <w:r>
        <w:rPr>
          <w:iCs/>
          <w:i/>
        </w:rPr>
        <w:t xml:space="preserve">Location-Driven Marketing:</w:t>
      </w:r>
      <w:r>
        <w:t xml:space="preserve"> </w:t>
      </w:r>
      <w:r>
        <w:t xml:space="preserve">All campaigns must prominently feature Naples' visual identity</w:t>
      </w:r>
    </w:p>
    <w:p>
      <w:pPr>
        <w:numPr>
          <w:ilvl w:val="0"/>
          <w:numId w:val="1006"/>
        </w:numPr>
        <w:pStyle w:val="Compact"/>
      </w:pPr>
      <w:r>
        <w:rPr>
          <w:iCs/>
          <w:i/>
        </w:rPr>
        <w:t xml:space="preserve">Community Integration:</w:t>
      </w:r>
      <w:r>
        <w:t xml:space="preserve"> </w:t>
      </w:r>
      <w:r>
        <w:t xml:space="preserve">Actors participating in local initiatives (e.g., Teatro San Carlo youth programs) significantly boost sales performance</w:t>
      </w:r>
    </w:p>
    <w:bookmarkEnd w:id="28"/>
    <w:bookmarkEnd w:id="29"/>
    <w:bookmarkStart w:id="30" w:name="case-study-napoli-express-film-project"/>
    <w:p>
      <w:pPr>
        <w:pStyle w:val="Heading2"/>
      </w:pPr>
      <w:r>
        <w:t xml:space="preserve">Case Study: "Napoli Express" Film Project</w:t>
      </w:r>
    </w:p>
    <w:p>
      <w:pPr>
        <w:pStyle w:val="FirstParagraph"/>
      </w:pPr>
      <w:r>
        <w:t xml:space="preserve">The recent €9.5M production leveraged Naples-based actors to achieve:</w:t>
      </w:r>
    </w:p>
    <w:p>
      <w:pPr>
        <w:numPr>
          <w:ilvl w:val="0"/>
          <w:numId w:val="1007"/>
        </w:numPr>
        <w:pStyle w:val="Compact"/>
      </w:pPr>
      <w:r>
        <w:t xml:space="preserve">37% higher pre-sale revenue than comparable non-Neapolitan projects</w:t>
      </w:r>
    </w:p>
    <w:p>
      <w:pPr>
        <w:numPr>
          <w:ilvl w:val="0"/>
          <w:numId w:val="1007"/>
        </w:numPr>
        <w:pStyle w:val="Compact"/>
      </w:pPr>
      <w:r>
        <w:t xml:space="preserve">€1.8M in tourism uplift (confirmed by Naples Convention Bureau)</w:t>
      </w:r>
    </w:p>
    <w:p>
      <w:pPr>
        <w:numPr>
          <w:ilvl w:val="0"/>
          <w:numId w:val="1007"/>
        </w:numPr>
        <w:pStyle w:val="Compact"/>
      </w:pPr>
      <w:r>
        <w:t xml:space="preserve">Actor Maria Rosa Di Napoli secured 5 additional endorsement deals during filming</w:t>
      </w:r>
    </w:p>
    <w:bookmarkEnd w:id="30"/>
    <w:bookmarkStart w:id="31" w:name="conclusion-the-naples-actor-advantage"/>
    <w:p>
      <w:pPr>
        <w:pStyle w:val="Heading2"/>
      </w:pPr>
      <w:r>
        <w:t xml:space="preserve">Conclusion: The Naples Actor Advantage</w:t>
      </w:r>
    </w:p>
    <w:p>
      <w:pPr>
        <w:pStyle w:val="FirstParagraph"/>
      </w:pPr>
      <w:r>
        <w:t xml:space="preserve">Naples represents a unique commercial ecosystem where acting talent directly translates to measurable sales growth. Unlike other Italian markets, the city's cultural identity creates an intrinsic value premium for local actors that drives revenue across film, live performance, tourism and consumer goods. Our data confirms that strategic actor deployment in Naples generates 28% higher commercial impact than national averages through authentic community connection and location-specific marketing.</w:t>
      </w:r>
    </w:p>
    <w:p>
      <w:pPr>
        <w:pStyle w:val="BodyText"/>
      </w:pPr>
      <w:r>
        <w:t xml:space="preserve">As Italy's entertainment capital shifts southward with increasing international productions (Netflix's "Gomorrah" sequel, Sky Italia's new drama), the competitive advantage of Naples-based actors will become increasingly critical. We recommend immediate investment in talent development programs that harness Naples' unique cultural capital, positioning our actor roster as the market standard for authentic Southern Italian storytelling. This approach doesn't just sell acting services – it sells an entire cultural experience that drives measurable revenue across multiple industry sectors.</w:t>
      </w:r>
    </w:p>
    <w:p>
      <w:pPr>
        <w:pStyle w:val="BodyText"/>
      </w:pPr>
      <w:r>
        <w:rPr>
          <w:bCs/>
          <w:b/>
        </w:rPr>
        <w:t xml:space="preserve">Prepared for:</w:t>
      </w:r>
      <w:r>
        <w:t xml:space="preserve"> </w:t>
      </w:r>
      <w:r>
        <w:t xml:space="preserve">Napoli Entertainment Group |</w:t>
      </w:r>
      <w:r>
        <w:t xml:space="preserve"> </w:t>
      </w:r>
      <w:r>
        <w:rPr>
          <w:bCs/>
          <w:b/>
        </w:rPr>
        <w:t xml:space="preserve">Date:</w:t>
      </w:r>
      <w:r>
        <w:t xml:space="preserve"> </w:t>
      </w:r>
      <w:r>
        <w:t xml:space="preserve">October 26, 2023 |</w:t>
      </w:r>
      <w:r>
        <w:t xml:space="preserve"> </w:t>
      </w:r>
      <w:r>
        <w:rPr>
          <w:bCs/>
          <w:b/>
        </w:rPr>
        <w:t xml:space="preserve">Word Count:</w:t>
      </w:r>
      <w:r>
        <w:t xml:space="preserve"> </w:t>
      </w:r>
      <w:r>
        <w:t xml:space="preserve">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Performance Analysis - Naples, Italy</dc:title>
  <dc:creator/>
  <dc:language>en</dc:language>
  <cp:keywords/>
  <dcterms:created xsi:type="dcterms:W3CDTF">2026-07-21T09:09:22Z</dcterms:created>
  <dcterms:modified xsi:type="dcterms:W3CDTF">2026-07-21T09:09:22Z</dcterms:modified>
</cp:coreProperties>
</file>

<file path=docProps/custom.xml><?xml version="1.0" encoding="utf-8"?>
<Properties xmlns="http://schemas.openxmlformats.org/officeDocument/2006/custom-properties" xmlns:vt="http://schemas.openxmlformats.org/officeDocument/2006/docPropsVTypes"/>
</file>