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Italy</w:t>
      </w:r>
      <w:r>
        <w:t xml:space="preserve"> </w:t>
      </w:r>
      <w:r>
        <w:t xml:space="preserve">Rome</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1" w:name="X5776ad3c9dcf38c014622ef6e7614de4dd6de1e"/>
    <w:p>
      <w:pPr>
        <w:pStyle w:val="Heading1"/>
      </w:pPr>
      <w:r>
        <w:t xml:space="preserve">Sales Report: Premium Actor Engagement Performance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Solutions Executive Committee</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exceptional market penetration and revenue generation of our premium Actor talent portfolio within the dynamic entertainment ecosystem of Italy Rome. Serving as a pivotal case study in European cultural engagement, our Actor services have achieved unprecedented success, generating €487,000 in direct revenue while securing 27 high-profile client engagements across film, theater, and brand partnerships. The Rome market has emerged as our most profitable urban hub in continental Europe this fiscal year, demonstrating that strategic Actor deployment aligns perfectly with Italy's luxury entertainment consumption patterns.</w:t>
      </w:r>
    </w:p>
    <w:bookmarkEnd w:id="20"/>
    <w:bookmarkStart w:id="21" w:name="X07e2d3f79c22dd7cb8041752b617c32bc71258e"/>
    <w:p>
      <w:pPr>
        <w:pStyle w:val="Heading2"/>
      </w:pPr>
      <w:r>
        <w:t xml:space="preserve">Market Context: Why Rome Demands Premium Actor Talent</w:t>
      </w:r>
    </w:p>
    <w:p>
      <w:pPr>
        <w:pStyle w:val="FirstParagraph"/>
      </w:pPr>
      <w:r>
        <w:t xml:space="preserve">Rome represents more than just a city—it's the cultural nucleus of Italian entertainment where historic venues like Teatro Argentina and modern studios in Cinecittà converge. Our market analysis confirms that 83% of Rome-based production companies prioritize "authentic local talent" for international projects, creating unique demand for our Actor services. Unlike mass-market cities, Rome's creative industry values nuanced cultural interpretation—requiring Actors who master both Italian dialects and contemporary performance techniques. This niche demand directly contributed to our 217% YoY growth in Rome bookings.</w:t>
      </w:r>
    </w:p>
    <w:bookmarkEnd w:id="21"/>
    <w:bookmarkStart w:id="22" w:name="Xf70d8e2830734cae00228fa2e9882fd0f33d0a1"/>
    <w:p>
      <w:pPr>
        <w:pStyle w:val="Heading2"/>
      </w:pPr>
      <w:r>
        <w:t xml:space="preserve">Actor Performance Metrics: Quantifiable Excellence</w:t>
      </w:r>
    </w:p>
    <w:p>
      <w:pPr>
        <w:pStyle w:val="FirstParagraph"/>
      </w:pPr>
      <w:r>
        <w:t xml:space="preserve">We deployed six elite Actors across the Rome market, each assigned to specialized sectors (film, theater, commercial brand representation). Key performance indicators reveal:</w:t>
      </w:r>
    </w:p>
    <w:p>
      <w:pPr>
        <w:numPr>
          <w:ilvl w:val="0"/>
          <w:numId w:val="1001"/>
        </w:numPr>
        <w:pStyle w:val="Compact"/>
      </w:pPr>
      <w:r>
        <w:rPr>
          <w:bCs/>
          <w:b/>
        </w:rPr>
        <w:t xml:space="preserve">Booking Conversion Rate:</w:t>
      </w:r>
      <w:r>
        <w:t xml:space="preserve"> </w:t>
      </w:r>
      <w:r>
        <w:t xml:space="preserve">78% (vs. industry average 54%)—attributed to our Actor's deep knowledge of Roman cultural touchpoints</w:t>
      </w:r>
    </w:p>
    <w:p>
      <w:pPr>
        <w:numPr>
          <w:ilvl w:val="0"/>
          <w:numId w:val="1001"/>
        </w:numPr>
        <w:pStyle w:val="Compact"/>
      </w:pPr>
      <w:r>
        <w:rPr>
          <w:bCs/>
          <w:b/>
        </w:rPr>
        <w:t xml:space="preserve">Average Deal Value:</w:t>
      </w:r>
      <w:r>
        <w:t xml:space="preserve"> </w:t>
      </w:r>
      <w:r>
        <w:t xml:space="preserve">€12,350 per engagement (42% above European benchmark)</w:t>
      </w:r>
    </w:p>
    <w:p>
      <w:pPr>
        <w:numPr>
          <w:ilvl w:val="0"/>
          <w:numId w:val="1001"/>
        </w:numPr>
        <w:pStyle w:val="Compact"/>
      </w:pPr>
      <w:r>
        <w:rPr>
          <w:bCs/>
          <w:b/>
        </w:rPr>
        <w:t xml:space="preserve">Client Retention Rate:</w:t>
      </w:r>
      <w:r>
        <w:t xml:space="preserve"> </w:t>
      </w:r>
      <w:r>
        <w:t xml:space="preserve">91%—including all top three Rome-based production houses</w:t>
      </w:r>
    </w:p>
    <w:p>
      <w:pPr>
        <w:numPr>
          <w:ilvl w:val="0"/>
          <w:numId w:val="1001"/>
        </w:numPr>
        <w:pStyle w:val="Compact"/>
      </w:pPr>
      <w:r>
        <w:rPr>
          <w:bCs/>
          <w:b/>
        </w:rPr>
        <w:t xml:space="preserve">Cross-Selling Success:</w:t>
      </w:r>
      <w:r>
        <w:t xml:space="preserve"> </w:t>
      </w:r>
      <w:r>
        <w:t xml:space="preserve">68% of initial engagements expanded into multi-project contracts</w:t>
      </w:r>
    </w:p>
    <w:p>
      <w:pPr>
        <w:pStyle w:val="FirstParagraph"/>
      </w:pPr>
      <w:r>
        <w:t xml:space="preserve">The Actor's success in the Rome market stems from their unique cultural fluency. For example, during the Rome Film Festival campaign, our Actor leveraged knowledge of local traditions to secure a €75,000 ambassadorship with La Dolce Vita Luxury Group—a deal impossible for foreign-talent-only providers. Their ability to navigate Roman social nuances (e.g., understanding "il caffè" rituals in negotiations) directly drove client satisfaction scores to 9.8/10.</w:t>
      </w:r>
    </w:p>
    <w:bookmarkEnd w:id="22"/>
    <w:bookmarkStart w:id="26" w:name="key-rome-specific-sales-campaigns"/>
    <w:p>
      <w:pPr>
        <w:pStyle w:val="Heading2"/>
      </w:pPr>
      <w:r>
        <w:t xml:space="preserve">Key Rome-Specific Sales Campaigns</w:t>
      </w:r>
    </w:p>
    <w:p>
      <w:pPr>
        <w:pStyle w:val="FirstParagraph"/>
      </w:pPr>
      <w:r>
        <w:t xml:space="preserve">Three landmark engagements highlight our Actor's market dominance:</w:t>
      </w:r>
    </w:p>
    <w:bookmarkStart w:id="23" w:name="Xf9575b8184ff9022acba1241a1d31c4f6aa9673"/>
    <w:p>
      <w:pPr>
        <w:pStyle w:val="Heading3"/>
      </w:pPr>
      <w:r>
        <w:t xml:space="preserve">1. Cinecittà Studios' "Rome Reborn" Film Series (€150,000 Revenue)</w:t>
      </w:r>
    </w:p>
    <w:p>
      <w:pPr>
        <w:pStyle w:val="FirstParagraph"/>
      </w:pPr>
      <w:r>
        <w:t xml:space="preserve">Our Actor served as lead performer in five episodes of this high-budget documentary series celebrating Rome's architectural heritage. Crucially, their familiarity with local history enabled authentic portrayal of 1950s Roman street culture—resulting in a 32% audience growth over previous seasons. The project generated €48,000 in direct sales and secured two new studio partnerships.</w:t>
      </w:r>
    </w:p>
    <w:bookmarkEnd w:id="23"/>
    <w:bookmarkStart w:id="24" w:name="Xe3852652261ce92726c3cd41ec5b50ad704c098"/>
    <w:p>
      <w:pPr>
        <w:pStyle w:val="Heading3"/>
      </w:pPr>
      <w:r>
        <w:t xml:space="preserve">2. Palazzo della Civilta Italiana Brand Campaign (€185,000 Revenue)</w:t>
      </w:r>
    </w:p>
    <w:p>
      <w:pPr>
        <w:pStyle w:val="FirstParagraph"/>
      </w:pPr>
      <w:r>
        <w:t xml:space="preserve">This luxury fashion campaign required an Actor who could embody Rome's "elegant vintage" aesthetic. Our talent executed 14 photoshoots across historic sites (Colosseum, Villa Borghese), with all footage directly used in Milan Fashion Week campaigns. The partnership generated €185,000 in sales and led to a year-long retainer contract—demonstrating how Rome-based Actor performance fuels extended revenue streams.</w:t>
      </w:r>
    </w:p>
    <w:bookmarkEnd w:id="24"/>
    <w:bookmarkStart w:id="25" w:name="Xa964f8b44deee58fb4672f70774666265459aa4"/>
    <w:p>
      <w:pPr>
        <w:pStyle w:val="Heading3"/>
      </w:pPr>
      <w:r>
        <w:t xml:space="preserve">3. Teatro Sistina's "Dante's Rome" Theater Production (€122,000 Revenue)</w:t>
      </w:r>
    </w:p>
    <w:p>
      <w:pPr>
        <w:pStyle w:val="FirstParagraph"/>
      </w:pPr>
      <w:r>
        <w:t xml:space="preserve">This critically acclaimed play required an Actor who could deliver Italian classics with regional authenticity. Our talent's mastery of Roman dialects (including Neapolitan influences common in Rome) drew 96% full-capacity attendance and earned three major theater awards. The production generated €122,000 in ticket sales alone, plus €45,000 in licensing revenue.</w:t>
      </w:r>
    </w:p>
    <w:bookmarkEnd w:id="25"/>
    <w:bookmarkEnd w:id="26"/>
    <w:bookmarkStart w:id="27" w:name="Xd5217f2f5ddf21874bd7a2c8340faf6ed0225ed"/>
    <w:p>
      <w:pPr>
        <w:pStyle w:val="Heading2"/>
      </w:pPr>
      <w:r>
        <w:t xml:space="preserve">Competitive Differentiation: Why Rome Chooses Our Actor</w:t>
      </w:r>
    </w:p>
    <w:p>
      <w:pPr>
        <w:pStyle w:val="FirstParagraph"/>
      </w:pPr>
      <w:r>
        <w:t xml:space="preserve">Rome's entertainment market is fiercely competitive with over 35 talent agencies operating locally. Our Actor outperforms competitors through three pillars:</w:t>
      </w:r>
    </w:p>
    <w:p>
      <w:pPr>
        <w:numPr>
          <w:ilvl w:val="0"/>
          <w:numId w:val="1002"/>
        </w:numPr>
        <w:pStyle w:val="Compact"/>
      </w:pPr>
      <w:r>
        <w:rPr>
          <w:bCs/>
          <w:b/>
        </w:rPr>
        <w:t xml:space="preserve">Cultural Intelligence:</w:t>
      </w:r>
      <w:r>
        <w:t xml:space="preserve"> </w:t>
      </w:r>
      <w:r>
        <w:t xml:space="preserve">Deep knowledge of Roman social codes (e.g., appropriate timing for business meetings during "aperitivo" culture)</w:t>
      </w:r>
    </w:p>
    <w:p>
      <w:pPr>
        <w:numPr>
          <w:ilvl w:val="0"/>
          <w:numId w:val="1002"/>
        </w:numPr>
        <w:pStyle w:val="Compact"/>
      </w:pPr>
      <w:r>
        <w:rPr>
          <w:bCs/>
          <w:b/>
        </w:rPr>
        <w:t xml:space="preserve">Location-Specific Expertise:</w:t>
      </w:r>
      <w:r>
        <w:t xml:space="preserve"> </w:t>
      </w:r>
      <w:r>
        <w:t xml:space="preserve">Understanding of venue-specific logistics—like navigating Vatican City restrictions or using Cinecittà's historic backlots</w:t>
      </w:r>
    </w:p>
    <w:p>
      <w:pPr>
        <w:numPr>
          <w:ilvl w:val="0"/>
          <w:numId w:val="1002"/>
        </w:numPr>
        <w:pStyle w:val="Compact"/>
      </w:pPr>
      <w:r>
        <w:rPr>
          <w:bCs/>
          <w:b/>
        </w:rPr>
        <w:t xml:space="preserve">Multilingual Proficiency:</w:t>
      </w:r>
      <w:r>
        <w:t xml:space="preserve"> </w:t>
      </w:r>
      <w:r>
        <w:t xml:space="preserve">Fluency in Italian, English, and French (critical for international Rome productions)</w:t>
      </w:r>
    </w:p>
    <w:p>
      <w:pPr>
        <w:pStyle w:val="FirstParagraph"/>
      </w:pPr>
      <w:r>
        <w:t xml:space="preserve">This differentiation explains our 73% market share among premium Actors in Rome—double the closest competitor. Local industry surveys confirm that 89% of producers cite "authentic Roman cultural understanding" as their top Actor selection criterion.</w:t>
      </w:r>
    </w:p>
    <w:bookmarkEnd w:id="27"/>
    <w:bookmarkStart w:id="28" w:name="market-expansion-strategy-for-italy-rome"/>
    <w:p>
      <w:pPr>
        <w:pStyle w:val="Heading2"/>
      </w:pPr>
      <w:r>
        <w:t xml:space="preserve">Market Expansion Strategy for Italy Rome</w:t>
      </w:r>
    </w:p>
    <w:p>
      <w:pPr>
        <w:pStyle w:val="FirstParagraph"/>
      </w:pPr>
      <w:r>
        <w:t xml:space="preserve">Based on this success, we recommend scaling the Actor model across all major Italian cities with Rome as the blueprint. Immediate actions include:</w:t>
      </w:r>
    </w:p>
    <w:p>
      <w:pPr>
        <w:numPr>
          <w:ilvl w:val="0"/>
          <w:numId w:val="1003"/>
        </w:numPr>
        <w:pStyle w:val="Compact"/>
      </w:pPr>
      <w:r>
        <w:rPr>
          <w:bCs/>
          <w:b/>
        </w:rPr>
        <w:t xml:space="preserve">Localized Talent Development:</w:t>
      </w:r>
      <w:r>
        <w:t xml:space="preserve"> </w:t>
      </w:r>
      <w:r>
        <w:t xml:space="preserve">Partnering with Roma Film Academy to create a dedicated "Rome Cultural Performance" certification for new Actors</w:t>
      </w:r>
    </w:p>
    <w:p>
      <w:pPr>
        <w:numPr>
          <w:ilvl w:val="0"/>
          <w:numId w:val="1003"/>
        </w:numPr>
        <w:pStyle w:val="Compact"/>
      </w:pPr>
      <w:r>
        <w:rPr>
          <w:bCs/>
          <w:b/>
        </w:rPr>
        <w:t xml:space="preserve">Rome-Specific Packaging:</w:t>
      </w:r>
      <w:r>
        <w:t xml:space="preserve"> </w:t>
      </w:r>
      <w:r>
        <w:t xml:space="preserve">Developing tiered service packages (e.g., "Historic Rome Ambassador" at €18,500/week) tailored to local demand patterns</w:t>
      </w:r>
    </w:p>
    <w:p>
      <w:pPr>
        <w:numPr>
          <w:ilvl w:val="0"/>
          <w:numId w:val="1003"/>
        </w:numPr>
        <w:pStyle w:val="Compact"/>
      </w:pPr>
      <w:r>
        <w:rPr>
          <w:bCs/>
          <w:b/>
        </w:rPr>
        <w:t xml:space="preserve">Seasonal Campaigns:</w:t>
      </w:r>
      <w:r>
        <w:t xml:space="preserve"> </w:t>
      </w:r>
      <w:r>
        <w:t xml:space="preserve">Aligning Actor deployment with Rome's peak seasons (April-May for film festivals; September for theater season)</w:t>
      </w:r>
    </w:p>
    <w:bookmarkEnd w:id="28"/>
    <w:bookmarkStart w:id="29" w:name="financial-impact-future-outlook"/>
    <w:p>
      <w:pPr>
        <w:pStyle w:val="Heading2"/>
      </w:pPr>
      <w:r>
        <w:t xml:space="preserve">Financial Impact &amp; Future Outlook</w:t>
      </w:r>
    </w:p>
    <w:p>
      <w:pPr>
        <w:pStyle w:val="FirstParagraph"/>
      </w:pPr>
      <w:r>
        <w:t xml:space="preserve">The Rome Actor initiative delivered €487,000 in direct revenue during Q1-Q3 2023—representing 63% of all Italy market sales. Projected full-year revenue exceeds €715,000 with a 58% gross margin (vs. industry average 42%). We anticipate this model will generate €2M+ in Rome-specific sales by Q4 2024 through strategic expansion.</w:t>
      </w:r>
    </w:p>
    <w:p>
      <w:pPr>
        <w:pStyle w:val="BodyText"/>
      </w:pPr>
      <w:r>
        <w:t xml:space="preserve">As the Italian entertainment market evolves toward greater localization, our Actor's Rome performance proves that cultural authenticity isn't just a differentiator—it's the essential engine for premium sales. The success of this initiative validates our core strategy: when deploying an Actor in Italy Rome, we don't sell talent—we deliver culturally embedded value that converts into measurable revenue. This report confirms that for the Italian market, there is no substitute for authentic Roman engagement.</w:t>
      </w:r>
    </w:p>
    <w:bookmarkEnd w:id="29"/>
    <w:bookmarkStart w:id="30" w:name="conclusion"/>
    <w:p>
      <w:pPr>
        <w:pStyle w:val="Heading2"/>
      </w:pPr>
      <w:r>
        <w:t xml:space="preserve">Conclusion</w:t>
      </w:r>
    </w:p>
    <w:p>
      <w:pPr>
        <w:pStyle w:val="FirstParagraph"/>
      </w:pPr>
      <w:r>
        <w:t xml:space="preserve">The Rome Actor sales performance exemplifies how hyper-localized talent deployment drives exceptional results in Europe's most sophisticated entertainment markets. By prioritizing cultural fluency over generic availability, our Actor has transformed the Rome market landscape—securing premium deals while establishing a sustainable revenue model. As Italy continues to position itself as a global creative hub, this Sales Report demonstrates that strategic Actor selection isn't optional: it's the foundation of successful market penetration in Rome. We recommend replicating this model across all Italian operations immediately to capture maximum value from Rome's unique cultural ecosystem.</w:t>
      </w:r>
    </w:p>
    <w:p>
      <w:pPr>
        <w:pStyle w:val="BodyText"/>
      </w:pPr>
      <w:r>
        <w:rPr>
          <w:iCs/>
          <w:i/>
        </w:rPr>
        <w:t xml:space="preserve">Report Prepared By:</w:t>
      </w:r>
      <w:r>
        <w:t xml:space="preserve"> </w:t>
      </w:r>
      <w:r>
        <w:t xml:space="preserve">Global Entertainment Solutions - European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 Rome Sales Report: Actor Performance Analysis</dc:title>
  <dc:creator/>
  <dc:language>en</dc:language>
  <cp:keywords/>
  <dcterms:created xsi:type="dcterms:W3CDTF">2026-07-20T22:46:52Z</dcterms:created>
  <dcterms:modified xsi:type="dcterms:W3CDTF">2026-07-20T22:46:52Z</dcterms:modified>
</cp:coreProperties>
</file>

<file path=docProps/custom.xml><?xml version="1.0" encoding="utf-8"?>
<Properties xmlns="http://schemas.openxmlformats.org/officeDocument/2006/custom-properties" xmlns:vt="http://schemas.openxmlformats.org/officeDocument/2006/docPropsVTypes"/>
</file>