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Kuala</w:t>
      </w:r>
      <w:r>
        <w:t xml:space="preserve"> </w:t>
      </w:r>
      <w:r>
        <w:t xml:space="preserve">Lumpur</w:t>
      </w:r>
      <w:r>
        <w:t xml:space="preserve"> </w:t>
      </w:r>
      <w:r>
        <w:t xml:space="preserve">Malaysia</w:t>
      </w:r>
    </w:p>
    <w:bookmarkStart w:id="27" w:name="X370f81fcdcc4ae83b7ccd8d31e26a377e2332b2"/>
    <w:p>
      <w:pPr>
        <w:pStyle w:val="Heading1"/>
      </w:pPr>
      <w:r>
        <w:t xml:space="preserve">Actor Sales Performance Report: Kuala Lumpur Malaysia Market Analysis (Q3 2023)</w:t>
      </w:r>
    </w:p>
    <w:bookmarkStart w:id="20" w:name="executive-summary"/>
    <w:p>
      <w:pPr>
        <w:pStyle w:val="Heading2"/>
      </w:pPr>
      <w:r>
        <w:t xml:space="preserve">Executive Summary</w:t>
      </w:r>
    </w:p>
    <w:p>
      <w:pPr>
        <w:pStyle w:val="FirstParagraph"/>
      </w:pPr>
      <w:r>
        <w:t xml:space="preserve">This comprehensive sales report details the performance of our flagship product "Actor" within the dynamic entertainment ecosystem of Kuala Lumpur, Malaysia. The Actor platform – a cutting-edge AI-driven talent management solution connecting casting directors with verified performers – has achieved remarkable traction in Southeast Asia's largest film and advertising hub. This quarter (July-September 2023) marked a 142% year-over-year growth in subscriptions across Malaysia, with Kuala Lumpur representing 78% of total regional revenue. The success underscores Actor's strategic alignment with KL's booming $5.6 billion entertainment industry, where we've secured partnerships with major studios including Astro Entertainment and Maxis Media.</w:t>
      </w:r>
    </w:p>
    <w:bookmarkEnd w:id="20"/>
    <w:bookmarkStart w:id="21" w:name="market-context-why-actor-in-kuala-lumpur"/>
    <w:p>
      <w:pPr>
        <w:pStyle w:val="Heading2"/>
      </w:pPr>
      <w:r>
        <w:t xml:space="preserve">Market Context: Why Actor in Kuala Lumpur?</w:t>
      </w:r>
    </w:p>
    <w:p>
      <w:pPr>
        <w:pStyle w:val="FirstParagraph"/>
      </w:pPr>
      <w:r>
        <w:t xml:space="preserve">Kuala Lumpur has emerged as Malaysia's undisputed creative capital, hosting over 65% of the nation's film productions and 92% of advertising agencies. With a rapidly growing digital entertainment market projected to reach $14.3 billion by 2025 (Source: Statista), our Actor platform fills a critical gap in talent discovery. Traditional casting methods in KL often involve inefficient manual processes, with producers spending 37% more time on recruitment than industry benchmarks. The Actor solution directly addresses this pain point through its AI-powered matching algorithm that analyzes performance history, language proficiency (including Malay, English and Chinese dialects), and availability – a feature particularly valued in KL's multicultural casting environment.</w:t>
      </w:r>
    </w:p>
    <w:p>
      <w:pPr>
        <w:pStyle w:val="BodyText"/>
      </w:pPr>
      <w:r>
        <w:rPr>
          <w:bCs/>
          <w:b/>
        </w:rPr>
        <w:t xml:space="preserve">Key Market Insight:</w:t>
      </w:r>
      <w:r>
        <w:t xml:space="preserve"> </w:t>
      </w:r>
      <w:r>
        <w:t xml:space="preserve">89% of KL-based casting directors cited "streamlined talent vetting" as their top priority in Q3 surveys, directly aligning with Actor's core value proposition. Our localized approach to cultural nuances (e.g., integrating Islamic modesty guidelines for film roles) has been instrumental in gaining trust within Malaysia's unique entertainment landscape.</w:t>
      </w:r>
    </w:p>
    <w:bookmarkEnd w:id="21"/>
    <w:bookmarkStart w:id="22" w:name="performance-metrics-kuala-lumpur-focus"/>
    <w:p>
      <w:pPr>
        <w:pStyle w:val="Heading2"/>
      </w:pPr>
      <w:r>
        <w:t xml:space="preserve">Performance Metrics: Kuala Lumpur Focus</w:t>
      </w:r>
    </w:p>
    <w:p>
      <w:pPr>
        <w:pStyle w:val="FirstParagraph"/>
      </w:pPr>
      <w:r>
        <w:rPr>
          <w:bCs/>
          <w:b/>
        </w:rPr>
        <w:t xml:space="preserve">Sales Growth:</w:t>
      </w:r>
      <w:r>
        <w:t xml:space="preserve"> </w:t>
      </w:r>
      <w:r>
        <w:t xml:space="preserve">KL market generated RM 4.8 million in gross bookings (approx. $1.1M USD) during Q3, representing a 207% increase from Q3 2022. This outperformed regional averages by 68%, driven by our strategic partnership with KL Film Hub – a government-backed initiative supporting local productions.</w:t>
      </w:r>
    </w:p>
    <w:p>
      <w:pPr>
        <w:pStyle w:val="BodyText"/>
      </w:pPr>
      <w:r>
        <w:rPr>
          <w:bCs/>
          <w:b/>
        </w:rPr>
        <w:t xml:space="preserve">Customer Acquisition:</w:t>
      </w:r>
      <w:r>
        <w:t xml:space="preserve"> </w:t>
      </w:r>
      <w:r>
        <w:t xml:space="preserve">We onboarded 1,854 new Actor platform users in Kuala Lumpur this quarter, including:</w:t>
      </w:r>
    </w:p>
    <w:p>
      <w:pPr>
        <w:numPr>
          <w:ilvl w:val="0"/>
          <w:numId w:val="1001"/>
        </w:numPr>
        <w:pStyle w:val="Compact"/>
      </w:pPr>
      <w:r>
        <w:t xml:space="preserve">273 professional actors (including 45% from KL-based drama schools like INTI University)</w:t>
      </w:r>
    </w:p>
    <w:p>
      <w:pPr>
        <w:numPr>
          <w:ilvl w:val="0"/>
          <w:numId w:val="1001"/>
        </w:numPr>
        <w:pStyle w:val="Compact"/>
      </w:pPr>
      <w:r>
        <w:t xml:space="preserve">189 casting directors from major production houses</w:t>
      </w:r>
    </w:p>
    <w:p>
      <w:pPr>
        <w:numPr>
          <w:ilvl w:val="0"/>
          <w:numId w:val="1001"/>
        </w:numPr>
        <w:pStyle w:val="Compact"/>
      </w:pPr>
      <w:r>
        <w:t xml:space="preserve">62 advertising agencies (notably 100% of top 15 KL agencies using Actor for campaigns)</w:t>
      </w:r>
    </w:p>
    <w:p>
      <w:pPr>
        <w:pStyle w:val="FirstParagraph"/>
      </w:pPr>
      <w:r>
        <w:rPr>
          <w:bCs/>
          <w:b/>
        </w:rPr>
        <w:t xml:space="preserve">Premium Tier Adoption:</w:t>
      </w:r>
      <w:r>
        <w:t xml:space="preserve"> </w:t>
      </w:r>
      <w:r>
        <w:t xml:space="preserve">The "Actor Pro" subscription (RM 99/month) saw a 305% uptake in KL, with studios prioritizing advanced analytics features like audience demographic matching. This tier now accounts for 68% of our KL revenue stream – significantly higher than the global average of 42%, indicating strong local value perception.</w:t>
      </w:r>
    </w:p>
    <w:bookmarkEnd w:id="22"/>
    <w:bookmarkStart w:id="23" w:name="Xaeba45344e527697adfe31ae23403140d323c89"/>
    <w:p>
      <w:pPr>
        <w:pStyle w:val="Heading2"/>
      </w:pPr>
      <w:r>
        <w:t xml:space="preserve">Strategic Initiatives Driving Actor Success in Malaysia</w:t>
      </w:r>
    </w:p>
    <w:p>
      <w:pPr>
        <w:pStyle w:val="FirstParagraph"/>
      </w:pPr>
      <w:r>
        <w:rPr>
          <w:bCs/>
          <w:b/>
        </w:rPr>
        <w:t xml:space="preserve">Cultural Integration:</w:t>
      </w:r>
      <w:r>
        <w:t xml:space="preserve"> </w:t>
      </w:r>
      <w:r>
        <w:t xml:space="preserve">Our KL team developed a "Malaysian Talent Profile" module that captures region-specific attributes (e.g., eligibility for national film funding, proficiency in Bahasa Melayu for local campaigns). This localized feature reduced onboarding time by 40% compared to international versions.</w:t>
      </w:r>
    </w:p>
    <w:p>
      <w:pPr>
        <w:pStyle w:val="BodyText"/>
      </w:pPr>
      <w:r>
        <w:rPr>
          <w:bCs/>
          <w:b/>
        </w:rPr>
        <w:t xml:space="preserve">Government Collaboration:</w:t>
      </w:r>
      <w:r>
        <w:t xml:space="preserve"> </w:t>
      </w:r>
      <w:r>
        <w:t xml:space="preserve">Partnering with Malaysia Digital Economy Corporation (MDEC), we hosted three free "Actor Talent Bootcamps" across KL in August. These workshops trained 217 emerging performers in digital profiling and audition techniques, generating 83% lead conversion to paid Actor subscriptions.</w:t>
      </w:r>
    </w:p>
    <w:p>
      <w:pPr>
        <w:pStyle w:val="BodyText"/>
      </w:pPr>
      <w:r>
        <w:rPr>
          <w:bCs/>
          <w:b/>
        </w:rPr>
        <w:t xml:space="preserve">KL-Specific Marketing:</w:t>
      </w:r>
      <w:r>
        <w:t xml:space="preserve"> </w:t>
      </w:r>
      <w:r>
        <w:t xml:space="preserve">We deployed targeted campaigns during the Kuala Lumpur Film Festival (KLFF), offering free trial months to attendees. This yielded a 56% higher conversion rate than generic digital ads, with 127 new studio clients acquired through event networking.</w:t>
      </w:r>
    </w:p>
    <w:bookmarkEnd w:id="23"/>
    <w:bookmarkStart w:id="24" w:name="Xaed2c02171bfbafa41a1f6752b6b9ab6297cb22"/>
    <w:p>
      <w:pPr>
        <w:pStyle w:val="Heading2"/>
      </w:pPr>
      <w:r>
        <w:t xml:space="preserve">Challenges &amp; Solutions in the Kuala Lumpur Market</w:t>
      </w:r>
    </w:p>
    <w:p>
      <w:pPr>
        <w:pStyle w:val="FirstParagraph"/>
      </w:pPr>
      <w:r>
        <w:rPr>
          <w:bCs/>
          <w:b/>
        </w:rPr>
        <w:t xml:space="preserve">Challenge:</w:t>
      </w:r>
      <w:r>
        <w:t xml:space="preserve"> </w:t>
      </w:r>
      <w:r>
        <w:t xml:space="preserve">Initial resistance from traditional casting agencies fearing platform disruption.</w:t>
      </w:r>
    </w:p>
    <w:p>
      <w:pPr>
        <w:pStyle w:val="BodyText"/>
      </w:pPr>
      <w:r>
        <w:rPr>
          <w:bCs/>
          <w:b/>
        </w:rPr>
        <w:t xml:space="preserve">Solution:</w:t>
      </w:r>
      <w:r>
        <w:t xml:space="preserve"> </w:t>
      </w:r>
      <w:r>
        <w:t xml:space="preserve">We introduced a "Legacy Integration" package allowing agencies to maintain existing workflows while accessing Actor's analytics. This won over 73% of initial skeptics within two months, including veteran agency Lekas Creative.</w:t>
      </w:r>
    </w:p>
    <w:p>
      <w:pPr>
        <w:pStyle w:val="BodyText"/>
      </w:pPr>
      <w:r>
        <w:rPr>
          <w:bCs/>
          <w:b/>
        </w:rPr>
        <w:t xml:space="preserve">Challenge:</w:t>
      </w:r>
      <w:r>
        <w:t xml:space="preserve"> </w:t>
      </w:r>
      <w:r>
        <w:t xml:space="preserve">Language barriers impacting non-English speaking actors' platform usage.</w:t>
      </w:r>
    </w:p>
    <w:p>
      <w:pPr>
        <w:pStyle w:val="BodyText"/>
      </w:pPr>
      <w:r>
        <w:rPr>
          <w:bCs/>
          <w:b/>
        </w:rPr>
        <w:t xml:space="preserve">Solution:</w:t>
      </w:r>
      <w:r>
        <w:t xml:space="preserve"> </w:t>
      </w:r>
      <w:r>
        <w:t xml:space="preserve">Deployed Malay/Chinese language interfaces for all user-facing features. Actor now supports 7 dialects, with KL-based support staff handling 100% of local inquiries in Bahasa Melayu – improving user satisfaction scores by 52%.</w:t>
      </w:r>
    </w:p>
    <w:bookmarkEnd w:id="24"/>
    <w:bookmarkStart w:id="25" w:name="future-roadmap-for-actor-in-malaysia"/>
    <w:p>
      <w:pPr>
        <w:pStyle w:val="Heading2"/>
      </w:pPr>
      <w:r>
        <w:t xml:space="preserve">Future Roadmap for Actor in Malaysia</w:t>
      </w:r>
    </w:p>
    <w:p>
      <w:pPr>
        <w:pStyle w:val="FirstParagraph"/>
      </w:pPr>
      <w:r>
        <w:t xml:space="preserve">Building on our KL momentum, we're launching three initiatives specifically for the Malaysian market:</w:t>
      </w:r>
    </w:p>
    <w:p>
      <w:pPr>
        <w:numPr>
          <w:ilvl w:val="0"/>
          <w:numId w:val="1002"/>
        </w:numPr>
        <w:pStyle w:val="Compact"/>
      </w:pPr>
      <w:r>
        <w:rPr>
          <w:bCs/>
          <w:b/>
        </w:rPr>
        <w:t xml:space="preserve">Actor Melayu Campaign (Q1 2024):</w:t>
      </w:r>
      <w:r>
        <w:t xml:space="preserve"> </w:t>
      </w:r>
      <w:r>
        <w:t xml:space="preserve">A dedicated platform segment highlighting Malay-language talent for national film projects, in collaboration with Film Malaysia.</w:t>
      </w:r>
    </w:p>
    <w:p>
      <w:pPr>
        <w:numPr>
          <w:ilvl w:val="0"/>
          <w:numId w:val="1002"/>
        </w:numPr>
        <w:pStyle w:val="Compact"/>
      </w:pPr>
      <w:r>
        <w:rPr>
          <w:bCs/>
          <w:b/>
        </w:rPr>
        <w:t xml:space="preserve">KL Production Hub Expansion:</w:t>
      </w:r>
      <w:r>
        <w:t xml:space="preserve"> </w:t>
      </w:r>
      <w:r>
        <w:t xml:space="preserve">Establishing a physical support center at Bangsar South – the city's new creative district – to provide in-person training for 500+ local actors monthly.</w:t>
      </w:r>
    </w:p>
    <w:p>
      <w:pPr>
        <w:numPr>
          <w:ilvl w:val="0"/>
          <w:numId w:val="1002"/>
        </w:numPr>
        <w:pStyle w:val="Compact"/>
      </w:pPr>
      <w:r>
        <w:rPr>
          <w:bCs/>
          <w:b/>
        </w:rPr>
        <w:t xml:space="preserve">Government-Compliant Analytics Suite:</w:t>
      </w:r>
      <w:r>
        <w:t xml:space="preserve"> </w:t>
      </w:r>
      <w:r>
        <w:t xml:space="preserve">Developing Malaysia-specific reporting tools to help studios comply with MDEC's new digital content regulations, targeting 100% adoption by KL-based production houses by Q2 2024.</w:t>
      </w:r>
    </w:p>
    <w:p>
      <w:pPr>
        <w:pStyle w:val="FirstParagraph"/>
      </w:pPr>
      <w:r>
        <w:t xml:space="preserve">We project Actor will capture 35% of Malaysia's talent management market within two years, with Kuala Lumpur driving at least 75% of this growth. The platform has already facilitated over 14,800 auditions for KL-based productions in Q3 alone – a 210% increase from previous quarter.</w:t>
      </w:r>
    </w:p>
    <w:bookmarkEnd w:id="25"/>
    <w:bookmarkStart w:id="26" w:name="conclusion"/>
    <w:p>
      <w:pPr>
        <w:pStyle w:val="Heading2"/>
      </w:pPr>
      <w:r>
        <w:t xml:space="preserve">Conclusion</w:t>
      </w:r>
    </w:p>
    <w:p>
      <w:pPr>
        <w:pStyle w:val="FirstParagraph"/>
      </w:pPr>
      <w:r>
        <w:t xml:space="preserve">The Actor sales performance in Kuala Lumpur Malaysia demonstrates how culturally intelligent technology solutions can transform traditional industries. By embedding our platform within KL's unique entertainment ecosystem – respecting local business practices, language requirements, and cultural nuances – we've achieved unprecedented adoption rates. Our success proves that when technology serves regional needs (rather than the other way around), market penetration accelerates exponentially. As Malaysia positions itself as Southeast Asia's content production powerhouse through initiatives like Malaysia Creative Economy Blueprint 2025, Actor is uniquely positioned to be the talent operating system for KL's creative economy.</w:t>
      </w:r>
    </w:p>
    <w:p>
      <w:pPr>
        <w:pStyle w:val="BodyText"/>
      </w:pPr>
      <w:r>
        <w:rPr>
          <w:bCs/>
          <w:b/>
        </w:rPr>
        <w:t xml:space="preserve">Final Note:</w:t>
      </w:r>
      <w:r>
        <w:t xml:space="preserve"> </w:t>
      </w:r>
      <w:r>
        <w:t xml:space="preserve">The Actor platform isn't just a sales success story in Kuala Lumpur – it's becoming the standard bearer for how global technology must adapt to serve local markets. With every new KL studio signing up, we're not just growing revenue; we're helping shape Malaysia's creative future through intelligent talent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 Kuala Lumpur Malaysia</dc:title>
  <dc:creator/>
  <dc:language>en</dc:language>
  <cp:keywords/>
  <dcterms:created xsi:type="dcterms:W3CDTF">2026-07-23T13:29:57Z</dcterms:created>
  <dcterms:modified xsi:type="dcterms:W3CDTF">2026-07-23T13:29:57Z</dcterms:modified>
</cp:coreProperties>
</file>

<file path=docProps/custom.xml><?xml version="1.0" encoding="utf-8"?>
<Properties xmlns="http://schemas.openxmlformats.org/officeDocument/2006/custom-properties" xmlns:vt="http://schemas.openxmlformats.org/officeDocument/2006/docPropsVTypes"/>
</file>