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Platform</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90060442ee6dfab4c9a81ed9adc4ce321ca6d9"/>
    <w:p>
      <w:pPr>
        <w:pStyle w:val="Heading1"/>
      </w:pPr>
      <w:r>
        <w:t xml:space="preserve">Comprehensive Sales Report: Actor Platform Market Performance in Saudi Arabia Jeddah</w:t>
      </w:r>
    </w:p>
    <w:bookmarkStart w:id="20" w:name="executive-summary"/>
    <w:p>
      <w:pPr>
        <w:pStyle w:val="Heading2"/>
      </w:pPr>
      <w:r>
        <w:t xml:space="preserve">Executive Summary</w:t>
      </w:r>
    </w:p>
    <w:p>
      <w:pPr>
        <w:pStyle w:val="FirstParagraph"/>
      </w:pPr>
      <w:r>
        <w:t xml:space="preserve">This definitive Sales Report documents the exceptional market penetration and revenue growth achieved by the "Actor" AI-powered customer engagement platform across Jeddah, Saudi Arabia. Since its launch in Q1 2023, the Actor solution has transformed retail and hospitality operations in this strategic Gulf city, establishing itself as a cornerstone of digital transformation under Saudi Vision 2030. This report details how Actor's innovative capabilities have driven unprecedented adoption rates (78% YoY growth) and positioned us as the market leader in Jeddah's enterprise SaaS landscape.</w:t>
      </w:r>
    </w:p>
    <w:bookmarkEnd w:id="20"/>
    <w:bookmarkStart w:id="21" w:name="X8517cfef15a0f35aa6bea039f390ca4e1e17dd0"/>
    <w:p>
      <w:pPr>
        <w:pStyle w:val="Heading2"/>
      </w:pPr>
      <w:r>
        <w:t xml:space="preserve">Market Context: Why Jeddah Matters for Actor</w:t>
      </w:r>
    </w:p>
    <w:p>
      <w:pPr>
        <w:pStyle w:val="FirstParagraph"/>
      </w:pPr>
      <w:r>
        <w:t xml:space="preserve">Jeddah, Saudi Arabia's second-largest city and primary gateway to the holy sites, represents a pivotal market for our Actor solution. With over 4.5 million residents and 10 million annual pilgrims visiting during Hajj seasons, Jeddah demands intelligent customer engagement systems that handle high-volume interactions while respecting cultural nuances. The Vision 2030 initiative's focus on tourism diversification (targeting 150 million annual visitors by 2030) created a perfect storm for Actor's AI capabilities. Our platform uniquely addresses critical pain points: real-time multilingual support (Arabic/English), compliance with Saudi digital regulations, and hyper-localized engagement—making it indispensable for Jeddah's $8.2B hospitality and retail sectors.</w:t>
      </w:r>
    </w:p>
    <w:bookmarkEnd w:id="21"/>
    <w:bookmarkStart w:id="22" w:name="X29a22bc791462480b2dc60c8255b2984c241fba"/>
    <w:p>
      <w:pPr>
        <w:pStyle w:val="Heading2"/>
      </w:pPr>
      <w:r>
        <w:t xml:space="preserve">Actor Sales Performance: Quantitative Excellence</w:t>
      </w:r>
    </w:p>
    <w:p>
      <w:pPr>
        <w:pStyle w:val="FirstParagraph"/>
      </w:pPr>
      <w:r>
        <w:t xml:space="preserve">Within 14 months of commercial launch in Jeddah, Actor secured 173 enterprise clients across luxury hotels (including Rixos, Fairmont), major shopping malls (Tahlia Street, Mall of Arabia), and retail chains. Key metrics demonstrate exceptional performance:</w:t>
      </w:r>
    </w:p>
    <w:p>
      <w:pPr>
        <w:numPr>
          <w:ilvl w:val="0"/>
          <w:numId w:val="1001"/>
        </w:numPr>
        <w:pStyle w:val="Compact"/>
      </w:pPr>
      <w:r>
        <w:rPr>
          <w:bCs/>
          <w:b/>
        </w:rPr>
        <w:t xml:space="preserve">Revenue Growth:</w:t>
      </w:r>
      <w:r>
        <w:t xml:space="preserve"> </w:t>
      </w:r>
      <w:r>
        <w:t xml:space="preserve">$2.3M in Q4 2023 (up 315% from Q1 2023), with Jeddah contributing 68% of Saudi Arabia's total Actor revenue</w:t>
      </w:r>
    </w:p>
    <w:p>
      <w:pPr>
        <w:numPr>
          <w:ilvl w:val="0"/>
          <w:numId w:val="1001"/>
        </w:numPr>
        <w:pStyle w:val="Compact"/>
      </w:pPr>
      <w:r>
        <w:rPr>
          <w:bCs/>
          <w:b/>
        </w:rPr>
        <w:t xml:space="preserve">Cross-Sell Success:</w:t>
      </w:r>
      <w:r>
        <w:t xml:space="preserve"> </w:t>
      </w:r>
      <w:r>
        <w:t xml:space="preserve">47% of initial hotel clients expanded to multi-property deployments within 6 months</w:t>
      </w:r>
    </w:p>
    <w:p>
      <w:pPr>
        <w:numPr>
          <w:ilvl w:val="0"/>
          <w:numId w:val="1001"/>
        </w:numPr>
        <w:pStyle w:val="Compact"/>
      </w:pPr>
      <w:r>
        <w:rPr>
          <w:bCs/>
          <w:b/>
        </w:rPr>
        <w:t xml:space="preserve">Customer Retention:</w:t>
      </w:r>
      <w:r>
        <w:t xml:space="preserve"> </w:t>
      </w:r>
      <w:r>
        <w:t xml:space="preserve">92% renewal rate (vs. industry average of 75%) driven by AI-driven personalization features</w:t>
      </w:r>
    </w:p>
    <w:p>
      <w:pPr>
        <w:numPr>
          <w:ilvl w:val="0"/>
          <w:numId w:val="1001"/>
        </w:numPr>
        <w:pStyle w:val="Compact"/>
      </w:pPr>
      <w:r>
        <w:rPr>
          <w:bCs/>
          <w:b/>
        </w:rPr>
        <w:t xml:space="preserve">Pilgrim Season Impact:</w:t>
      </w:r>
      <w:r>
        <w:t xml:space="preserve"> </w:t>
      </w:r>
      <w:r>
        <w:t xml:space="preserve">During Ramadan and Hajj 2023, Actor handled 18.7M customer interactions with zero service outages</w:t>
      </w:r>
    </w:p>
    <w:bookmarkEnd w:id="22"/>
    <w:bookmarkStart w:id="23" w:name="Xc35e23ff67a5a1228940e21c7e1c79e807a8626"/>
    <w:p>
      <w:pPr>
        <w:pStyle w:val="Heading2"/>
      </w:pPr>
      <w:r>
        <w:t xml:space="preserve">Strategic Differentiation: Why Actor Won in Jeddah</w:t>
      </w:r>
    </w:p>
    <w:p>
      <w:pPr>
        <w:pStyle w:val="FirstParagraph"/>
      </w:pPr>
      <w:r>
        <w:t xml:space="preserve">The success of Actor in Saudi Arabia Jeddah stems from three market-specific innovations:</w:t>
      </w:r>
    </w:p>
    <w:p>
      <w:pPr>
        <w:numPr>
          <w:ilvl w:val="0"/>
          <w:numId w:val="1002"/>
        </w:numPr>
        <w:pStyle w:val="Compact"/>
      </w:pPr>
      <w:r>
        <w:rPr>
          <w:bCs/>
          <w:b/>
        </w:rPr>
        <w:t xml:space="preserve">Cultural Intelligence Integration:</w:t>
      </w:r>
      <w:r>
        <w:t xml:space="preserve"> </w:t>
      </w:r>
      <w:r>
        <w:t xml:space="preserve">Unlike generic platforms, Actor's AI was trained on 12 million Saudi customer service interactions to understand local communication patterns—such as anticipating pre-dawn prayer requests in hotels or adapting responses for modesty-sensitive retail environments. This reduced resolution time by 44% during peak tourist seasons.</w:t>
      </w:r>
    </w:p>
    <w:p>
      <w:pPr>
        <w:numPr>
          <w:ilvl w:val="0"/>
          <w:numId w:val="1002"/>
        </w:numPr>
        <w:pStyle w:val="Compact"/>
      </w:pPr>
      <w:r>
        <w:rPr>
          <w:bCs/>
          <w:b/>
        </w:rPr>
        <w:t xml:space="preserve">Saudi Regulatory Compliance:</w:t>
      </w:r>
      <w:r>
        <w:t xml:space="preserve"> </w:t>
      </w:r>
      <w:r>
        <w:t xml:space="preserve">Actor automatically incorporates MCI (Ministry of Commerce) digital certification requirements and Saudi Data &amp; AI Authority (SDAIA) standards, eliminating compliance risks for clients—a critical factor in Jeddah's heavily regulated business environment.</w:t>
      </w:r>
    </w:p>
    <w:p>
      <w:pPr>
        <w:numPr>
          <w:ilvl w:val="0"/>
          <w:numId w:val="1002"/>
        </w:numPr>
        <w:pStyle w:val="Compact"/>
      </w:pPr>
      <w:r>
        <w:rPr>
          <w:bCs/>
          <w:b/>
        </w:rPr>
        <w:t xml:space="preserve">Localized Partner Ecosystem:</w:t>
      </w:r>
      <w:r>
        <w:t xml:space="preserve"> </w:t>
      </w:r>
      <w:r>
        <w:t xml:space="preserve">We forged strategic alliances with Jeddah-based tech firms like</w:t>
      </w:r>
      <w:r>
        <w:t xml:space="preserve"> </w:t>
      </w:r>
      <w:r>
        <w:rPr>
          <w:iCs/>
          <w:i/>
        </w:rPr>
        <w:t xml:space="preserve">Tadawul Tech Solutions</w:t>
      </w:r>
      <w:r>
        <w:t xml:space="preserve"> </w:t>
      </w:r>
      <w:r>
        <w:t xml:space="preserve">and</w:t>
      </w:r>
      <w:r>
        <w:t xml:space="preserve"> </w:t>
      </w:r>
      <w:r>
        <w:rPr>
          <w:iCs/>
          <w:i/>
        </w:rPr>
        <w:t xml:space="preserve">Jeddah Digital Hub</w:t>
      </w:r>
      <w:r>
        <w:t xml:space="preserve">, enabling on-ground support teams that speak fluent Arabic and understand local business rhythms.</w:t>
      </w:r>
    </w:p>
    <w:bookmarkEnd w:id="23"/>
    <w:bookmarkStart w:id="24" w:name="X4e94e55389c649f07f38a30bbcd53312c1fe345"/>
    <w:p>
      <w:pPr>
        <w:pStyle w:val="Heading2"/>
      </w:pPr>
      <w:r>
        <w:t xml:space="preserve">Case Study: Al-Masajid Hotel Group Transformation</w:t>
      </w:r>
    </w:p>
    <w:p>
      <w:pPr>
        <w:pStyle w:val="FirstParagraph"/>
      </w:pPr>
      <w:r>
        <w:t xml:space="preserve">The flagship case study involves Al-Masajid Hotels (Jeddah's largest hospitality chain), which implemented Actor across 12 properties. Results included:</w:t>
      </w:r>
    </w:p>
    <w:p>
      <w:pPr>
        <w:numPr>
          <w:ilvl w:val="0"/>
          <w:numId w:val="1003"/>
        </w:numPr>
        <w:pStyle w:val="Compact"/>
      </w:pPr>
      <w:r>
        <w:t xml:space="preserve">37% increase in guest satisfaction scores (post-implementation survey)</w:t>
      </w:r>
    </w:p>
    <w:p>
      <w:pPr>
        <w:numPr>
          <w:ilvl w:val="0"/>
          <w:numId w:val="1003"/>
        </w:numPr>
        <w:pStyle w:val="Compact"/>
      </w:pPr>
      <w:r>
        <w:t xml:space="preserve">52% reduction in manual staff handling of routine inquiries</w:t>
      </w:r>
    </w:p>
    <w:p>
      <w:pPr>
        <w:numPr>
          <w:ilvl w:val="0"/>
          <w:numId w:val="1003"/>
        </w:numPr>
        <w:pStyle w:val="Compact"/>
      </w:pPr>
      <w:r>
        <w:t xml:space="preserve">18% uplift in ancillary revenue from personalized service recommendations (e.g., spa packages during Hajj seasons)</w:t>
      </w:r>
    </w:p>
    <w:p>
      <w:pPr>
        <w:numPr>
          <w:ilvl w:val="0"/>
          <w:numId w:val="1003"/>
        </w:numPr>
        <w:pStyle w:val="Compact"/>
      </w:pPr>
      <w:r>
        <w:t xml:space="preserve">Compliance with Saudi Ministry of Tourism's new digital service mandates</w:t>
      </w:r>
    </w:p>
    <w:p>
      <w:pPr>
        <w:pStyle w:val="FirstParagraph"/>
      </w:pPr>
      <w:r>
        <w:t xml:space="preserve">As noted by Al-Masajid's COO, Ahmed Al-Rashid: "Actor didn't just automate queries—it became our cultural ambassador. During Ramadan, its AI detected 63% of guest requests for iftar arrangements before guests even asked."</w:t>
      </w:r>
    </w:p>
    <w:bookmarkEnd w:id="24"/>
    <w:bookmarkStart w:id="25" w:name="X0f2f047601ead7fc2de432b0af742e2a8864663"/>
    <w:p>
      <w:pPr>
        <w:pStyle w:val="Heading2"/>
      </w:pPr>
      <w:r>
        <w:t xml:space="preserve">Challenges Overcome &amp; Strategic Adaptations</w:t>
      </w:r>
    </w:p>
    <w:p>
      <w:pPr>
        <w:pStyle w:val="FirstParagraph"/>
      </w:pPr>
      <w:r>
        <w:t xml:space="preserve">Initial market entry faced two key challenges. First, Jeddah's preference for personalized service initially created resistance to AI solutions. We countered this by training 70% of our local support team as "AI Ambassadors"—human agents who augment Actor's capabilities during critical touchpoints (e.g., handling complex complaints after AI triage). Second, data sovereignty concerns were addressed through a dedicated Jeddah-based server cluster compliant with Saudi data localization laws. These adaptations transformed skepticism into advocacy.</w:t>
      </w:r>
    </w:p>
    <w:bookmarkEnd w:id="25"/>
    <w:bookmarkStart w:id="26" w:name="Xf3e34915cd0e00124e859ef6247d036f9ae1748"/>
    <w:p>
      <w:pPr>
        <w:pStyle w:val="Heading2"/>
      </w:pPr>
      <w:r>
        <w:t xml:space="preserve">Future Growth Trajectory in Saudi Arabia Jeddah</w:t>
      </w:r>
    </w:p>
    <w:p>
      <w:pPr>
        <w:pStyle w:val="FirstParagraph"/>
      </w:pPr>
      <w:r>
        <w:t xml:space="preserve">Based on current momentum, we project:</w:t>
      </w:r>
    </w:p>
    <w:p>
      <w:pPr>
        <w:numPr>
          <w:ilvl w:val="0"/>
          <w:numId w:val="1004"/>
        </w:numPr>
        <w:pStyle w:val="Compact"/>
      </w:pPr>
      <w:r>
        <w:t xml:space="preserve">Expansion to 300+ Jeddah clients by Q4 2024 (65% increase from current base)</w:t>
      </w:r>
    </w:p>
    <w:p>
      <w:pPr>
        <w:numPr>
          <w:ilvl w:val="0"/>
          <w:numId w:val="1004"/>
        </w:numPr>
        <w:pStyle w:val="Compact"/>
      </w:pPr>
      <w:r>
        <w:t xml:space="preserve">Integration into Jeddah's Smart City Initiative for public transportation and tourism services</w:t>
      </w:r>
    </w:p>
    <w:p>
      <w:pPr>
        <w:numPr>
          <w:ilvl w:val="0"/>
          <w:numId w:val="1004"/>
        </w:numPr>
        <w:pStyle w:val="Compact"/>
      </w:pPr>
      <w:r>
        <w:t xml:space="preserve">Development of a specialized "Hajj Season Mode" for Actor, optimizing capacity during peak pilgrimage periods</w:t>
      </w:r>
    </w:p>
    <w:p>
      <w:pPr>
        <w:pStyle w:val="FirstParagraph"/>
      </w:pPr>
      <w:r>
        <w:t xml:space="preserve">The upcoming Saudi National Tourism Strategy will accelerate demand, with Jeddah designated as the primary hub for international visitor experiences. Actor is positioned to capture 40% market share in AI-driven customer engagement within this segment by 2025.</w:t>
      </w:r>
    </w:p>
    <w:bookmarkEnd w:id="26"/>
    <w:bookmarkStart w:id="27" w:name="Xaa4defedfad0abcf215b6afe6dcbac1785eca08"/>
    <w:p>
      <w:pPr>
        <w:pStyle w:val="Heading2"/>
      </w:pPr>
      <w:r>
        <w:t xml:space="preserve">Conclusion: Actor as a Catalyst for Vision 2030</w:t>
      </w:r>
    </w:p>
    <w:p>
      <w:pPr>
        <w:pStyle w:val="FirstParagraph"/>
      </w:pPr>
      <w:r>
        <w:t xml:space="preserve">This Sales Report unequivocally demonstrates how the Actor platform has become indispensable to Jeddah's commercial ecosystem. By marrying cutting-edge AI with deep cultural and regulatory understanding of Saudi Arabia Jeddah, we've achieved market leadership where competitors faltered. Actor isn't merely a software tool—it's an enabler of Vision 2030's core pillars: economic diversification through tourism, digital maturity via SDAIA compliance, and culturally resonant customer experiences.</w:t>
      </w:r>
    </w:p>
    <w:p>
      <w:pPr>
        <w:pStyle w:val="BodyText"/>
      </w:pPr>
      <w:r>
        <w:t xml:space="preserve">As Jeddah continues to evolve as the Kingdom's tourism nerve center, Actor will remain at the forefront of its transformation. Our data confirms that every $1 invested in Actor generates $4.82 in client revenue uplift—a metric that speaks louder than any sales figure alone. The path forward is clear: deepen integration into Jeddah's infrastructure while scaling this model across Riyadh and Dhahran to accelerate Saudi Arabia's digital journey.</w:t>
      </w:r>
    </w:p>
    <w:p>
      <w:pPr>
        <w:pStyle w:val="BodyText"/>
      </w:pPr>
      <w:r>
        <w:rPr>
          <w:bCs/>
          <w:b/>
        </w:rPr>
        <w:t xml:space="preserve">Prepared by: Global Sales Intelligence Team</w:t>
      </w:r>
      <w:r>
        <w:br/>
      </w:r>
      <w:r>
        <w:rPr>
          <w:iCs/>
          <w:i/>
        </w:rPr>
        <w:t xml:space="preserve">Sales Report Date: October 26, 2023 | For Internal Use: Actor Strategic Growth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Platform in Saudi Arabia Jeddah</dc:title>
  <dc:creator/>
  <dc:language>en</dc:language>
  <cp:keywords/>
  <dcterms:created xsi:type="dcterms:W3CDTF">2026-07-23T13:19:54Z</dcterms:created>
  <dcterms:modified xsi:type="dcterms:W3CDTF">2026-07-23T13:19:54Z</dcterms:modified>
</cp:coreProperties>
</file>

<file path=docProps/custom.xml><?xml version="1.0" encoding="utf-8"?>
<Properties xmlns="http://schemas.openxmlformats.org/officeDocument/2006/custom-properties" xmlns:vt="http://schemas.openxmlformats.org/officeDocument/2006/docPropsVTypes"/>
</file>