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Solution</w:t>
      </w:r>
      <w:r>
        <w:t xml:space="preserve"> </w:t>
      </w:r>
      <w:r>
        <w:t xml:space="preserve">-</w:t>
      </w:r>
      <w:r>
        <w:t xml:space="preserve"> </w:t>
      </w:r>
      <w:r>
        <w:t xml:space="preserve">Senegal</w:t>
      </w:r>
      <w:r>
        <w:t xml:space="preserve"> </w:t>
      </w:r>
      <w:r>
        <w:t xml:space="preserve">Dakar</w:t>
      </w:r>
      <w:r>
        <w:t xml:space="preserve"> </w:t>
      </w:r>
      <w:r>
        <w:t xml:space="preserve">Market</w:t>
      </w:r>
    </w:p>
    <w:bookmarkStart w:id="27" w:name="X7ddecb3b531a7e7e87263601090ec00dbec2cca"/>
    <w:p>
      <w:pPr>
        <w:pStyle w:val="Heading1"/>
      </w:pPr>
      <w:r>
        <w:t xml:space="preserve">Comprehensive Sales Report: Actor Solution Implementation in Senegal Dakar Market</w:t>
      </w:r>
    </w:p>
    <w:bookmarkStart w:id="20" w:name="executive-summary"/>
    <w:p>
      <w:pPr>
        <w:pStyle w:val="Heading2"/>
      </w:pPr>
      <w:r>
        <w:t xml:space="preserve">Executive Summary</w:t>
      </w:r>
    </w:p>
    <w:p>
      <w:pPr>
        <w:pStyle w:val="FirstParagraph"/>
      </w:pPr>
      <w:r>
        <w:t xml:space="preserve">This report details the performance and strategic insights of the "Actor" digital financial solution within the bustling commercial ecosystem of Dakar, Senegal. The Actor platform—a mobile-based transactional ecosystem designed for micro-merchants—has demonstrated remarkable traction since its launch in October 2023. This Sales Report confirms that Actor has successfully penetrated key markets across Senegal, with Dakar serving as the operational epicenter for national expansion. As of Q1 2024, Actor boasts over 18,500 active merchants in Dakar alone, capturing a 17% market share in the mobile commerce segment. The success underscores Actor's relevance to Senegalese economic dynamics and its transformative potential as a localized business enabler.</w:t>
      </w:r>
    </w:p>
    <w:bookmarkEnd w:id="20"/>
    <w:bookmarkStart w:id="21" w:name="market-context-why-actor-in-dakar"/>
    <w:p>
      <w:pPr>
        <w:pStyle w:val="Heading2"/>
      </w:pPr>
      <w:r>
        <w:t xml:space="preserve">Market Context: Why Actor in Dakar?</w:t>
      </w:r>
    </w:p>
    <w:p>
      <w:pPr>
        <w:pStyle w:val="FirstParagraph"/>
      </w:pPr>
      <w:r>
        <w:t xml:space="preserve">Dakar represents the commercial nerve center of Senegal, housing 40% of the nation's businesses and 65% of its formal financial institutions. The city’s vibrant informal economy—where 78% of merchants operate without traditional banking access—creates an urgent need for solutions like Actor. Unlike generic payment apps, Actor was co-designed with Dakar-based vendors to address unique pain points: high mobile money transaction fees (up to 3.5%), limited interoperability between services, and cash-dependent logistics. The "Actor" solution directly tackles these challenges through zero-fee transactions for small-scale trades and seamless integration with local platforms like Wave and Orange Money. This localized approach has positioned Actor as the preferred choice for street vendors in neighborhoods like Ouakam, Pikine, and Medina.</w:t>
      </w:r>
    </w:p>
    <w:bookmarkEnd w:id="21"/>
    <w:bookmarkStart w:id="22" w:name="sales-performance-metrics-dakar-focus"/>
    <w:p>
      <w:pPr>
        <w:pStyle w:val="Heading2"/>
      </w:pPr>
      <w:r>
        <w:t xml:space="preserve">Sales Performance Metrics (Dakar Focus)</w:t>
      </w:r>
    </w:p>
    <w:p>
      <w:pPr>
        <w:pStyle w:val="FirstParagraph"/>
      </w:pPr>
      <w:r>
        <w:t xml:space="preserve">The Sales Report reveals exceptional growth metrics specific to Senegal Dakar. In the first quarter post-launch:</w:t>
      </w:r>
    </w:p>
    <w:p>
      <w:pPr>
        <w:numPr>
          <w:ilvl w:val="0"/>
          <w:numId w:val="1001"/>
        </w:numPr>
        <w:pStyle w:val="Compact"/>
      </w:pPr>
      <w:r>
        <w:rPr>
          <w:bCs/>
          <w:b/>
        </w:rPr>
        <w:t xml:space="preserve">Merchant Acquisition:</w:t>
      </w:r>
      <w:r>
        <w:t xml:space="preserve"> </w:t>
      </w:r>
      <w:r>
        <w:t xml:space="preserve">18,500+ active users in Dakar (32% of target market), exceeding projections by 47%</w:t>
      </w:r>
    </w:p>
    <w:p>
      <w:pPr>
        <w:numPr>
          <w:ilvl w:val="0"/>
          <w:numId w:val="1001"/>
        </w:numPr>
        <w:pStyle w:val="Compact"/>
      </w:pPr>
      <w:r>
        <w:rPr>
          <w:bCs/>
          <w:b/>
        </w:rPr>
        <w:t xml:space="preserve">Transaction Volume:</w:t>
      </w:r>
      <w:r>
        <w:t xml:space="preserve"> </w:t>
      </w:r>
      <w:r>
        <w:t xml:space="preserve">₣28.7 billion ($48 million) processed through Actor—equivalent to 19% of all mobile transactions in Dakar</w:t>
      </w:r>
    </w:p>
    <w:p>
      <w:pPr>
        <w:numPr>
          <w:ilvl w:val="0"/>
          <w:numId w:val="1001"/>
        </w:numPr>
        <w:pStyle w:val="Compact"/>
      </w:pPr>
      <w:r>
        <w:rPr>
          <w:bCs/>
          <w:b/>
        </w:rPr>
        <w:t xml:space="preserve">User Retention:</w:t>
      </w:r>
      <w:r>
        <w:t xml:space="preserve"> </w:t>
      </w:r>
      <w:r>
        <w:t xml:space="preserve">83% monthly active user rate, significantly above industry average (62%)</w:t>
      </w:r>
    </w:p>
    <w:p>
      <w:pPr>
        <w:numPr>
          <w:ilvl w:val="0"/>
          <w:numId w:val="1001"/>
        </w:numPr>
        <w:pStyle w:val="Compact"/>
      </w:pPr>
      <w:r>
        <w:rPr>
          <w:bCs/>
          <w:b/>
        </w:rPr>
        <w:t xml:space="preserve">Revenue Streams:</w:t>
      </w:r>
      <w:r>
        <w:t xml:space="preserve"> </w:t>
      </w:r>
      <w:r>
        <w:t xml:space="preserve">Generated ₣7.2 billion ($12 million) from merchant subscription tiers and value-added services</w:t>
      </w:r>
    </w:p>
    <w:p>
      <w:pPr>
        <w:pStyle w:val="FirstParagraph"/>
      </w:pPr>
      <w:r>
        <w:t xml:space="preserve">The "Actor" solution’s success is intrinsically linked to its hyper-localized onboarding process. Dedicated field teams in Dakar conducted 3,500+ in-person training sessions across markets like HLM (Habitation à Loyer Modéré) and Grand Yoff, ensuring vendors understood how to leverage Actor for inventory management and customer loyalty programs. This community-centric approach directly fueled sales velocity.</w:t>
      </w:r>
    </w:p>
    <w:bookmarkEnd w:id="22"/>
    <w:bookmarkStart w:id="23" w:name="X153dd8cc0ef650aa11193b4706f7695f18e2270"/>
    <w:p>
      <w:pPr>
        <w:pStyle w:val="Heading2"/>
      </w:pPr>
      <w:r>
        <w:t xml:space="preserve">Key Success Factors: Actor’s Dakar Strategy</w:t>
      </w:r>
    </w:p>
    <w:p>
      <w:pPr>
        <w:pStyle w:val="FirstParagraph"/>
      </w:pPr>
      <w:r>
        <w:t xml:space="preserve">"Actor isn't just a tool—it's the new currency for Senegalese commerce in Dakar." — Fatou Diop, Regional Sales Director</w:t>
      </w:r>
    </w:p>
    <w:p>
      <w:pPr>
        <w:pStyle w:val="BodyText"/>
      </w:pPr>
      <w:r>
        <w:t xml:space="preserve">The Sales Report identifies three pillars driving Actor’s market dominance:</w:t>
      </w:r>
    </w:p>
    <w:p>
      <w:pPr>
        <w:numPr>
          <w:ilvl w:val="0"/>
          <w:numId w:val="1002"/>
        </w:numPr>
        <w:pStyle w:val="Compact"/>
      </w:pPr>
      <w:r>
        <w:rPr>
          <w:bCs/>
          <w:b/>
        </w:rPr>
        <w:t xml:space="preserve">Localized Partnerships:</w:t>
      </w:r>
      <w:r>
        <w:t xml:space="preserve"> </w:t>
      </w:r>
      <w:r>
        <w:t xml:space="preserve">Strategic alliances with Dakar-based cooperatives (e.g., Union des Vendeurs de Marché de Hann) and mobile network operators reduced user acquisition costs by 35%. Actor became the default solution for 220+ public market vendors.</w:t>
      </w:r>
    </w:p>
    <w:p>
      <w:pPr>
        <w:numPr>
          <w:ilvl w:val="0"/>
          <w:numId w:val="1002"/>
        </w:numPr>
        <w:pStyle w:val="Compact"/>
      </w:pPr>
      <w:r>
        <w:rPr>
          <w:bCs/>
          <w:b/>
        </w:rPr>
        <w:t xml:space="preserve">Cultural Resonance:</w:t>
      </w:r>
      <w:r>
        <w:t xml:space="preserve"> </w:t>
      </w:r>
      <w:r>
        <w:t xml:space="preserve">The platform’s interface uses Wolof, French, and English—reflecting Dakar’s linguistic diversity. Features like "Salaam" (a greeting-based customer welcome) increased user trust by 61% in focus groups.</w:t>
      </w:r>
    </w:p>
    <w:p>
      <w:pPr>
        <w:numPr>
          <w:ilvl w:val="0"/>
          <w:numId w:val="1002"/>
        </w:numPr>
        <w:pStyle w:val="Compact"/>
      </w:pPr>
      <w:r>
        <w:rPr>
          <w:bCs/>
          <w:b/>
        </w:rPr>
        <w:t xml:space="preserve">Dakar-Specific Value-Add:</w:t>
      </w:r>
      <w:r>
        <w:t xml:space="preserve"> </w:t>
      </w:r>
      <w:r>
        <w:t xml:space="preserve">Actor introduced "Dakar Delivery," a low-cost logistics network connecting vendors to neighborhoods like Rufisque and Ngor. This service directly boosted sales for 3,200 merchants by enabling same-day orders.</w:t>
      </w:r>
    </w:p>
    <w:bookmarkEnd w:id="23"/>
    <w:bookmarkStart w:id="24" w:name="challenges-and-adaptive-solutions"/>
    <w:p>
      <w:pPr>
        <w:pStyle w:val="Heading2"/>
      </w:pPr>
      <w:r>
        <w:t xml:space="preserve">Challenges and Adaptive Solutions</w:t>
      </w:r>
    </w:p>
    <w:p>
      <w:pPr>
        <w:pStyle w:val="FirstParagraph"/>
      </w:pPr>
      <w:r>
        <w:t xml:space="preserve">The Dakar market presented unique hurdles that shaped the Actor solution. High smartphone literacy (only 45% in informal sectors) initially limited app adoption. The Sales Report details how our team developed a USSD-based alternative—accessible even on basic phones—resulting in a 58% increase in user sign-ups. Another challenge was competing with entrenched mobile money providers; Actor countered by offering cash-back incentives (3% per transaction) exclusively for Dakar vendors, driving rapid market differentiation.</w:t>
      </w:r>
    </w:p>
    <w:p>
      <w:pPr>
        <w:pStyle w:val="BodyText"/>
      </w:pPr>
      <w:r>
        <w:t xml:space="preserve">Additionally, Senegal’s regulatory environment required strict compliance with the Bank of Central African States (BEAC). Actor’s legal team worked closely with the Agence de Régulation et de Contrôle des Télécommunications (ARCT) in Dakar to achieve real-time transaction monitoring, building trust among regulators and users alike.</w:t>
      </w:r>
    </w:p>
    <w:bookmarkEnd w:id="24"/>
    <w:bookmarkStart w:id="25" w:name="X0276ef406d55bdcc54223a1f45b4005071331ad"/>
    <w:p>
      <w:pPr>
        <w:pStyle w:val="Heading2"/>
      </w:pPr>
      <w:r>
        <w:t xml:space="preserve">Future Roadmap: Actor’s Growth in Senegal Dakar</w:t>
      </w:r>
    </w:p>
    <w:p>
      <w:pPr>
        <w:pStyle w:val="FirstParagraph"/>
      </w:pPr>
      <w:r>
        <w:t xml:space="preserve">Based on current momentum, the Sales Report outlines a 12-month expansion plan for Senegal Dakar:</w:t>
      </w:r>
    </w:p>
    <w:p>
      <w:pPr>
        <w:numPr>
          <w:ilvl w:val="0"/>
          <w:numId w:val="1003"/>
        </w:numPr>
        <w:pStyle w:val="Compact"/>
      </w:pPr>
      <w:r>
        <w:rPr>
          <w:bCs/>
          <w:b/>
        </w:rPr>
        <w:t xml:space="preserve">Phase 1 (Q3-Q4 2024):</w:t>
      </w:r>
      <w:r>
        <w:t xml:space="preserve"> </w:t>
      </w:r>
      <w:r>
        <w:t xml:space="preserve">Extend Actor to all major Dakar markets, targeting 50% market penetration among micro-merchants.</w:t>
      </w:r>
    </w:p>
    <w:p>
      <w:pPr>
        <w:numPr>
          <w:ilvl w:val="0"/>
          <w:numId w:val="1003"/>
        </w:numPr>
        <w:pStyle w:val="Compact"/>
      </w:pPr>
      <w:r>
        <w:rPr>
          <w:bCs/>
          <w:b/>
        </w:rPr>
        <w:t xml:space="preserve">Phase 2 (2025):</w:t>
      </w:r>
      <w:r>
        <w:t xml:space="preserve"> </w:t>
      </w:r>
      <w:r>
        <w:t xml:space="preserve">Launch "Actor AgriConnect"—linking Dakar-based vendors with rural Senegalese farmers via the platform—to capture the ₣1.8 trillion agricultural supply chain.</w:t>
      </w:r>
    </w:p>
    <w:p>
      <w:pPr>
        <w:numPr>
          <w:ilvl w:val="0"/>
          <w:numId w:val="1003"/>
        </w:numPr>
        <w:pStyle w:val="Compact"/>
      </w:pPr>
      <w:r>
        <w:rPr>
          <w:bCs/>
          <w:b/>
        </w:rPr>
        <w:t xml:space="preserve">Phase 3 (Ongoing):</w:t>
      </w:r>
      <w:r>
        <w:t xml:space="preserve"> </w:t>
      </w:r>
      <w:r>
        <w:t xml:space="preserve">Develop Dakar-specific financial products, including microloans for vendors using transaction history data, directly addressing a critical gap identified in our Sales Report analysis.</w:t>
      </w:r>
    </w:p>
    <w:p>
      <w:pPr>
        <w:pStyle w:val="FirstParagraph"/>
      </w:pPr>
      <w:r>
        <w:t xml:space="preserve">The roadmap is anchored by the principle that Actor must evolve with Dakar’s economy. For instance, during Ramadan 2024, Actor introduced "Fitr" (a payment holiday for small vendors), increasing engagement by 31% and reinforcing community goodwill.</w:t>
      </w:r>
    </w:p>
    <w:bookmarkEnd w:id="25"/>
    <w:bookmarkStart w:id="26" w:name="Xf9cd9869bb392660733076c0e6b934775259c01"/>
    <w:p>
      <w:pPr>
        <w:pStyle w:val="Heading2"/>
      </w:pPr>
      <w:r>
        <w:t xml:space="preserve">Conclusion: Actor as a Catalyst for Dakar’s Economy</w:t>
      </w:r>
    </w:p>
    <w:p>
      <w:pPr>
        <w:pStyle w:val="FirstParagraph"/>
      </w:pPr>
      <w:r>
        <w:t xml:space="preserve">This Sales Report unequivocally positions the "Actor" solution as a transformative force in Senegal Dakar. More than a transaction platform, Actor has become integral to the city’s economic fabric—empowering 18,500+ vendors to operate more profitably and securely. The data confirms that when solutions are tailored to local context (like Dakar’s linguistic needs or market rhythms), sales outcomes dramatically exceed generic models. As Senegal aims for 5% annual GDP growth through digital inclusion, Actor’s role as a catalyst is undeniable.</w:t>
      </w:r>
    </w:p>
    <w:p>
      <w:pPr>
        <w:pStyle w:val="BodyText"/>
      </w:pPr>
      <w:r>
        <w:t xml:space="preserve">Looking ahead, the success of Actor in Dakar will be replicated across Senegal's regional hubs (Thiès, Kaolack), but Dakar remains its strategic core. The Sales Report concludes that sustaining this momentum requires doubling down on community co-creation—ensuring every new feature (e.g., "Actor Weather," which predicts sales based on weather data for Dakar’s rainy season) emerges from vendor input. In Senegal, where commerce is deeply personal, Actor isn’t just a product; it’s the trusted partner reshaping how Dakar does business.</w:t>
      </w:r>
    </w:p>
    <w:bookmarkEnd w:id="26"/>
    <w:p>
      <w:pPr>
        <w:pStyle w:val="BodyText"/>
      </w:pPr>
      <w:r>
        <w:rPr>
          <w:iCs/>
          <w:i/>
        </w:rPr>
        <w:t xml:space="preserve">Prepared for Senegalese Business Development Council | Date: April 15, 2024 | Sales Report v3.1</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Solution - Senegal Dakar Market</dc:title>
  <dc:creator/>
  <dc:language>en</dc:language>
  <cp:keywords/>
  <dcterms:created xsi:type="dcterms:W3CDTF">2026-07-19T22:01:18Z</dcterms:created>
  <dcterms:modified xsi:type="dcterms:W3CDTF">2026-07-19T22:01:18Z</dcterms:modified>
</cp:coreProperties>
</file>

<file path=docProps/custom.xml><?xml version="1.0" encoding="utf-8"?>
<Properties xmlns="http://schemas.openxmlformats.org/officeDocument/2006/custom-properties" xmlns:vt="http://schemas.openxmlformats.org/officeDocument/2006/docPropsVTypes"/>
</file>