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a58e8be985b305fe4cc609ea3fcf015da0af798"/>
    <w:p>
      <w:pPr>
        <w:pStyle w:val="Heading1"/>
      </w:pPr>
      <w:r>
        <w:t xml:space="preserve">SALES REPORT FOR ACTOR PRODUCT LINE - JOHANNESBURG, SOUTH AFRICA</w:t>
      </w:r>
    </w:p>
    <w:p>
      <w:pPr>
        <w:pStyle w:val="FirstParagraph"/>
      </w:pPr>
      <w:r>
        <w:t xml:space="preserve">Prepared for Executive Leadership | Q3 2023 | South Africa Regional Office</w:t>
      </w:r>
    </w:p>
    <w:bookmarkStart w:id="20" w:name="executive-summary"/>
    <w:p>
      <w:pPr>
        <w:pStyle w:val="Heading2"/>
      </w:pPr>
      <w:r>
        <w:t xml:space="preserve">Executive Summary</w:t>
      </w:r>
    </w:p>
    <w:p>
      <w:pPr>
        <w:pStyle w:val="FirstParagraph"/>
      </w:pPr>
      <w:r>
        <w:t xml:space="preserve">This comprehensive Sales Report details the performance of our flagship product line "Actor" in the Johannesburg metropolitan area, South Africa. The report confirms that Actor has achieved exceptional market penetration since its launch in January 2023, establishing itself as a category-defining solution for digital engagement solutions across key industries. Johannesburg's dynamic business environment has proven to be the ideal testing ground for Actor's innovative approach to customer interaction technology. With a 142% YoY growth in sales revenue and expanding market share, this report validates our strategic investment in the South Africa Johannesburg market as a critical growth engine for global expansion.</w:t>
      </w:r>
    </w:p>
    <w:bookmarkEnd w:id="20"/>
    <w:bookmarkStart w:id="21" w:name="Xd34f451569bb2f657def20cc1efdc3fca3e5bf6"/>
    <w:p>
      <w:pPr>
        <w:pStyle w:val="Heading2"/>
      </w:pPr>
      <w:r>
        <w:t xml:space="preserve">Market Context: Why Actor Thrives in Johannesburg</w:t>
      </w:r>
    </w:p>
    <w:p>
      <w:pPr>
        <w:pStyle w:val="FirstParagraph"/>
      </w:pPr>
      <w:r>
        <w:t xml:space="preserve">Johannesburg represents South Africa's undisputed commercial epicenter, housing over 70% of the nation's Fortune 500 companies and serving as the financial nerve center for Africa. The city's rapidly digitizing business landscape created perfect conditions for our Actor solution – a cloud-based AI platform that enables hyper-personalized customer interaction through predictive analytics and real-time engagement tools. Unlike traditional CRM systems, Actor uniquely addresses Johannesburg's specific market needs:</w:t>
      </w:r>
    </w:p>
    <w:p>
      <w:pPr>
        <w:numPr>
          <w:ilvl w:val="0"/>
          <w:numId w:val="1001"/>
        </w:numPr>
        <w:pStyle w:val="Compact"/>
      </w:pPr>
      <w:r>
        <w:rPr>
          <w:bCs/>
          <w:b/>
        </w:rPr>
        <w:t xml:space="preserve">Cultural Nuance Integration:</w:t>
      </w:r>
      <w:r>
        <w:t xml:space="preserve"> </w:t>
      </w:r>
      <w:r>
        <w:t xml:space="preserve">Actor's localized algorithms account for South African communication patterns, language preferences (including Zulu, Xhosa and Afrikaans), and regional purchasing behaviors unique to Johannesburg's diverse demographics.</w:t>
      </w:r>
    </w:p>
    <w:p>
      <w:pPr>
        <w:numPr>
          <w:ilvl w:val="0"/>
          <w:numId w:val="1001"/>
        </w:numPr>
        <w:pStyle w:val="Compact"/>
      </w:pPr>
      <w:r>
        <w:rPr>
          <w:bCs/>
          <w:b/>
        </w:rPr>
        <w:t xml:space="preserve">Infrastructure Optimization:</w:t>
      </w:r>
      <w:r>
        <w:t xml:space="preserve"> </w:t>
      </w:r>
      <w:r>
        <w:t xml:space="preserve">Designed for variable connectivity environments common in Johannesburg's business districts, ensuring seamless performance even during peak load times.</w:t>
      </w:r>
    </w:p>
    <w:p>
      <w:pPr>
        <w:numPr>
          <w:ilvl w:val="0"/>
          <w:numId w:val="1001"/>
        </w:numPr>
        <w:pStyle w:val="Compact"/>
      </w:pPr>
      <w:r>
        <w:rPr>
          <w:bCs/>
          <w:b/>
        </w:rPr>
        <w:t xml:space="preserve">Economic Relevance:</w:t>
      </w:r>
      <w:r>
        <w:t xml:space="preserve"> </w:t>
      </w:r>
      <w:r>
        <w:t xml:space="preserve">Actor directly solves the top pain point identified by 83% of Johannesburg businesses: inefficient customer retention strategies amid economic volatility.</w:t>
      </w:r>
    </w:p>
    <w:bookmarkEnd w:id="21"/>
    <w:bookmarkStart w:id="22" w:name="Xf0a879d96fcdf882738b977eddeea4b41078cf2"/>
    <w:p>
      <w:pPr>
        <w:pStyle w:val="Heading2"/>
      </w:pPr>
      <w:r>
        <w:t xml:space="preserve">Quantitative Performance Metrics (Q1-Q3 2023)</w:t>
      </w:r>
    </w:p>
    <w:p>
      <w:pPr>
        <w:pStyle w:val="FirstParagraph"/>
      </w:pPr>
      <w:r>
        <w:t xml:space="preserve">Key Metric</w:t>
      </w:r>
    </w:p>
    <w:p>
      <w:pPr>
        <w:pStyle w:val="BodyText"/>
      </w:pPr>
      <w:r>
        <w:t xml:space="preserve">Q1 2023</w:t>
      </w:r>
    </w:p>
    <w:p>
      <w:pPr>
        <w:pStyle w:val="BodyText"/>
      </w:pPr>
      <w:r>
        <w:t xml:space="preserve">Q2 2023</w:t>
      </w:r>
    </w:p>
    <w:p>
      <w:pPr>
        <w:pStyle w:val="BodyText"/>
      </w:pPr>
      <w:r>
        <w:t xml:space="preserve">Q3 2023 (Est.)</w:t>
      </w:r>
    </w:p>
    <w:p>
      <w:pPr>
        <w:pStyle w:val="BodyText"/>
      </w:pPr>
      <w:r>
        <w:t xml:space="preserve">Growth vs Q1</w:t>
      </w:r>
    </w:p>
    <w:p>
      <w:pPr>
        <w:pStyle w:val="BodyText"/>
      </w:pPr>
      <w:r>
        <w:t xml:space="preserve">Revenue Generated</w:t>
      </w:r>
    </w:p>
    <w:p>
      <w:pPr>
        <w:pStyle w:val="BodyText"/>
      </w:pPr>
      <w:r>
        <w:t xml:space="preserve">ZAR 1.2M</w:t>
      </w:r>
    </w:p>
    <w:p>
      <w:pPr>
        <w:pStyle w:val="BodyText"/>
      </w:pPr>
      <w:r>
        <w:t xml:space="preserve">ZAR 2.4M</w:t>
      </w:r>
    </w:p>
    <w:p>
      <w:pPr>
        <w:pStyle w:val="BodyText"/>
      </w:pPr>
      <w:r>
        <w:t xml:space="preserve">ZAR 3.6M</w:t>
      </w:r>
    </w:p>
    <w:p>
      <w:pPr>
        <w:pStyle w:val="BodyText"/>
      </w:pPr>
      <w:r>
        <w:t xml:space="preserve">200%</w:t>
      </w:r>
    </w:p>
    <w:p>
      <w:pPr>
        <w:pStyle w:val="BodyText"/>
      </w:pPr>
      <w:r>
        <w:t xml:space="preserve">New Enterprise Clients (Johannesburg)</w:t>
      </w:r>
    </w:p>
    <w:p>
      <w:pPr>
        <w:pStyle w:val="BodyText"/>
      </w:pPr>
      <w:r>
        <w:t xml:space="preserve">18</w:t>
      </w:r>
    </w:p>
    <w:p>
      <w:pPr>
        <w:pStyle w:val="BodyText"/>
      </w:pPr>
      <w:r>
        <w:t xml:space="preserve">37</w:t>
      </w:r>
    </w:p>
    <w:p>
      <w:pPr>
        <w:pStyle w:val="BodyText"/>
      </w:pPr>
      <w:r>
        <w:t xml:space="preserve">58</w:t>
      </w:r>
    </w:p>
    <w:p>
      <w:pPr>
        <w:pStyle w:val="BodyText"/>
      </w:pPr>
      <w:r>
        <w:t xml:space="preserve">222%</w:t>
      </w:r>
    </w:p>
    <w:p>
      <w:pPr>
        <w:pStyle w:val="BodyText"/>
      </w:pPr>
      <w:r>
        <w:t xml:space="preserve">Cross-Sell Rate to Existing Clients</w:t>
      </w:r>
    </w:p>
    <w:p>
      <w:pPr>
        <w:pStyle w:val="BodyText"/>
      </w:pPr>
      <w:r>
        <w:t xml:space="preserve">41%</w:t>
      </w:r>
    </w:p>
    <w:p>
      <w:pPr>
        <w:pStyle w:val="BodyText"/>
      </w:pPr>
      <w:r>
        <w:t xml:space="preserve">63%</w:t>
      </w:r>
    </w:p>
    <w:p>
      <w:pPr>
        <w:pStyle w:val="BodyText"/>
      </w:pPr>
      <w:r>
        <w:t xml:space="preserve">78%</w:t>
      </w:r>
    </w:p>
    <w:p>
      <w:pPr>
        <w:pStyle w:val="BodyText"/>
      </w:pPr>
      <w:r>
        <w:t xml:space="preserve">90% increase</w:t>
      </w:r>
    </w:p>
    <w:p>
      <w:pPr>
        <w:pStyle w:val="BodyText"/>
      </w:pPr>
      <w:r>
        <w:t xml:space="preserve">Customer Satisfaction (NPS)</w:t>
      </w:r>
    </w:p>
    <w:p>
      <w:pPr>
        <w:pStyle w:val="BodyText"/>
      </w:pPr>
      <w:r>
        <w:t xml:space="preserve">52</w:t>
      </w:r>
    </w:p>
    <w:p>
      <w:pPr>
        <w:pStyle w:val="BodyText"/>
      </w:pPr>
      <w:r>
        <w:t xml:space="preserve">68</w:t>
      </w:r>
    </w:p>
    <w:p>
      <w:pPr>
        <w:pStyle w:val="BodyText"/>
      </w:pPr>
      <w:r>
        <w:t xml:space="preserve">74</w:t>
      </w:r>
    </w:p>
    <w:p>
      <w:pPr>
        <w:pStyle w:val="BodyText"/>
      </w:pPr>
      <w:r>
        <w:t xml:space="preserve">+22 points</w:t>
      </w:r>
    </w:p>
    <w:bookmarkEnd w:id="22"/>
    <w:bookmarkStart w:id="23" w:name="X07f3345c965152923b7f6a1f91ae9d05cfae1ea"/>
    <w:p>
      <w:pPr>
        <w:pStyle w:val="Heading2"/>
      </w:pPr>
      <w:r>
        <w:t xml:space="preserve">Market Penetration Analysis: Johannesburg Focus</w:t>
      </w:r>
    </w:p>
    <w:p>
      <w:pPr>
        <w:pStyle w:val="FirstParagraph"/>
      </w:pPr>
      <w:r>
        <w:t xml:space="preserve">The success of Actor in Johannesburg stems from our strategic localization efforts. Our Sales Team deployed dedicated "Johannesburg Market Units" consisting of bicultural sales specialists who understand both business protocols and the unique cultural context of South African enterprise. This approach has driven unprecedented adoption across key verticals:</w:t>
      </w:r>
    </w:p>
    <w:p>
      <w:pPr>
        <w:numPr>
          <w:ilvl w:val="0"/>
          <w:numId w:val="1002"/>
        </w:numPr>
        <w:pStyle w:val="Compact"/>
      </w:pPr>
      <w:r>
        <w:rPr>
          <w:bCs/>
          <w:b/>
        </w:rPr>
        <w:t xml:space="preserve">Financial Services (45% market share):</w:t>
      </w:r>
      <w:r>
        <w:t xml:space="preserve"> </w:t>
      </w:r>
      <w:r>
        <w:t xml:space="preserve">Actor's compliance-ready engagement platform became the preferred solution for major Johannesburg banks implementing new customer acquisition strategies under FICA regulations.</w:t>
      </w:r>
    </w:p>
    <w:p>
      <w:pPr>
        <w:numPr>
          <w:ilvl w:val="0"/>
          <w:numId w:val="1002"/>
        </w:numPr>
        <w:pStyle w:val="Compact"/>
      </w:pPr>
      <w:r>
        <w:rPr>
          <w:bCs/>
          <w:b/>
        </w:rPr>
        <w:t xml:space="preserve">Retail &amp; E-commerce (30%):</w:t>
      </w:r>
      <w:r>
        <w:t xml:space="preserve"> </w:t>
      </w:r>
      <w:r>
        <w:t xml:space="preserve">Local retail giants use Actor to personalize loyalty programs across Johannesburg's diverse neighborhoods, driving 27% higher conversion rates in high-traffic areas like Sandton and Rosebank.</w:t>
      </w:r>
    </w:p>
    <w:p>
      <w:pPr>
        <w:numPr>
          <w:ilvl w:val="0"/>
          <w:numId w:val="1002"/>
        </w:numPr>
        <w:pStyle w:val="Compact"/>
      </w:pPr>
      <w:r>
        <w:rPr>
          <w:bCs/>
          <w:b/>
        </w:rPr>
        <w:t xml:space="preserve">Telecoms (18%):</w:t>
      </w:r>
      <w:r>
        <w:t xml:space="preserve"> </w:t>
      </w:r>
      <w:r>
        <w:t xml:space="preserve">Operator companies leverage Actor's real-time churn prediction to retain subscribers in competitive Johannesburg markets, reducing customer attrition by 33%.</w:t>
      </w:r>
    </w:p>
    <w:p>
      <w:pPr>
        <w:pStyle w:val="FirstParagraph"/>
      </w:pPr>
      <w:r>
        <w:t xml:space="preserve">Crucially, Actor has become the first choice for startups emerging from Johannesburg's thriving innovation hubs like Tshimologong Precinct and Silicon Cape. This early adoption by entrepreneurial ventures creates powerful organic growth through referral networks within the city's business ecosystem.</w:t>
      </w:r>
    </w:p>
    <w:bookmarkEnd w:id="23"/>
    <w:bookmarkStart w:id="24" w:name="Xdcfb22d81bd4750edf18b31b023d0f0c9b7a6fd"/>
    <w:p>
      <w:pPr>
        <w:pStyle w:val="Heading2"/>
      </w:pPr>
      <w:r>
        <w:t xml:space="preserve">Challenges &amp; Strategic Response in South Africa Johannesburg Market</w:t>
      </w:r>
    </w:p>
    <w:p>
      <w:pPr>
        <w:pStyle w:val="FirstParagraph"/>
      </w:pPr>
      <w:r>
        <w:t xml:space="preserve">Despite remarkable growth, our Sales Report identifies two critical challenges specific to Johannesburg's market that required immediate action:</w:t>
      </w:r>
    </w:p>
    <w:p>
      <w:pPr>
        <w:numPr>
          <w:ilvl w:val="0"/>
          <w:numId w:val="1003"/>
        </w:numPr>
        <w:pStyle w:val="Compact"/>
      </w:pPr>
      <w:r>
        <w:rPr>
          <w:bCs/>
          <w:b/>
        </w:rPr>
        <w:t xml:space="preserve">Infrastructure Variability:</w:t>
      </w:r>
      <w:r>
        <w:t xml:space="preserve"> </w:t>
      </w:r>
      <w:r>
        <w:t xml:space="preserve">In certain Johannesburg townships, inconsistent internet connectivity threatened Actor adoption. Our response: Developed "Offline Mode" with local data caching (now used by 68% of township-based clients), ensuring uninterrupted service during connectivity spikes.</w:t>
      </w:r>
    </w:p>
    <w:p>
      <w:pPr>
        <w:numPr>
          <w:ilvl w:val="0"/>
          <w:numId w:val="1003"/>
        </w:numPr>
        <w:pStyle w:val="Compact"/>
      </w:pPr>
      <w:r>
        <w:rPr>
          <w:bCs/>
          <w:b/>
        </w:rPr>
        <w:t xml:space="preserve">Competitive Landscape:</w:t>
      </w:r>
      <w:r>
        <w:t xml:space="preserve"> </w:t>
      </w:r>
      <w:r>
        <w:t xml:space="preserve">Local CRM vendors attempted to undercut Actor's pricing. Countermeasure: Implemented "Johannesburg Value Packs" bundling complimentary training for sales teams – a solution proven to increase deal closure rates by 41% in competitive bids.</w:t>
      </w:r>
    </w:p>
    <w:p>
      <w:pPr>
        <w:pStyle w:val="FirstParagraph"/>
      </w:pPr>
      <w:r>
        <w:t xml:space="preserve">These adaptations transformed potential obstacles into differentiators, reinforcing Actor's position as the most market-optimized solution for South Africa Johannesburg businesses.</w:t>
      </w:r>
    </w:p>
    <w:bookmarkEnd w:id="24"/>
    <w:bookmarkStart w:id="25" w:name="X17bc2cc963f28d6c9c1811dfd89a8afad3d5f94"/>
    <w:p>
      <w:pPr>
        <w:pStyle w:val="Heading2"/>
      </w:pPr>
      <w:r>
        <w:t xml:space="preserve">Future Strategy: Scaling Actor Across Johannesburg</w:t>
      </w:r>
    </w:p>
    <w:p>
      <w:pPr>
        <w:pStyle w:val="FirstParagraph"/>
      </w:pPr>
      <w:r>
        <w:t xml:space="preserve">Building on our Q3 momentum, the following initiatives will accelerate Actor's dominance in South Africa Johannesburg:</w:t>
      </w:r>
    </w:p>
    <w:p>
      <w:pPr>
        <w:numPr>
          <w:ilvl w:val="0"/>
          <w:numId w:val="1004"/>
        </w:numPr>
        <w:pStyle w:val="Compact"/>
      </w:pPr>
      <w:r>
        <w:rPr>
          <w:bCs/>
          <w:b/>
        </w:rPr>
        <w:t xml:space="preserve">Localized AI Training:</w:t>
      </w:r>
      <w:r>
        <w:t xml:space="preserve"> </w:t>
      </w:r>
      <w:r>
        <w:t xml:space="preserve">Partnering with Wits University and University of Johannesburg to develop region-specific natural language processing models for Actor.</w:t>
      </w:r>
    </w:p>
    <w:p>
      <w:pPr>
        <w:numPr>
          <w:ilvl w:val="0"/>
          <w:numId w:val="1004"/>
        </w:numPr>
        <w:pStyle w:val="Compact"/>
      </w:pPr>
      <w:r>
        <w:rPr>
          <w:bCs/>
          <w:b/>
        </w:rPr>
        <w:t xml:space="preserve">Sandton Innovation Hub Launch:</w:t>
      </w:r>
      <w:r>
        <w:t xml:space="preserve"> </w:t>
      </w:r>
      <w:r>
        <w:t xml:space="preserve">Establishing a dedicated sales and support center in Sandton – Johannesburg's financial capital – by Q1 2024.</w:t>
      </w:r>
    </w:p>
    <w:p>
      <w:pPr>
        <w:numPr>
          <w:ilvl w:val="0"/>
          <w:numId w:val="1004"/>
        </w:numPr>
        <w:pStyle w:val="Compact"/>
      </w:pPr>
      <w:r>
        <w:rPr>
          <w:bCs/>
          <w:b/>
        </w:rPr>
        <w:t xml:space="preserve">Government Partnership Program:</w:t>
      </w:r>
      <w:r>
        <w:t xml:space="preserve"> </w:t>
      </w:r>
      <w:r>
        <w:t xml:space="preserve">Securing pilot programs with Johannesburg Metropolitan Municipality to deploy Actor for citizen service engagement, targeting 50+ municipal departments by end-2024.</w:t>
      </w:r>
    </w:p>
    <w:bookmarkEnd w:id="25"/>
    <w:bookmarkStart w:id="26" w:name="X7a21603e662bac9402262d07734da241eba120f"/>
    <w:p>
      <w:pPr>
        <w:pStyle w:val="Heading2"/>
      </w:pPr>
      <w:r>
        <w:t xml:space="preserve">Conclusion: Actor's South Africa Johannesburg Impact</w:t>
      </w:r>
    </w:p>
    <w:p>
      <w:pPr>
        <w:pStyle w:val="FirstParagraph"/>
      </w:pPr>
      <w:r>
        <w:t xml:space="preserve">This Sales Report unequivocally demonstrates that the "Actor" product line has become a transformative force in Johannesburg's business technology landscape. Our metrics show not just growth, but a fundamental shift in how enterprises approach customer engagement in South Africa. The 142% revenue growth isn't merely impressive – it represents Actor's successful integration into Johannesburg's commercial DNA.</w:t>
      </w:r>
    </w:p>
    <w:p>
      <w:pPr>
        <w:pStyle w:val="BodyText"/>
      </w:pPr>
      <w:r>
        <w:t xml:space="preserve">As we move forward, the Johannesburg market will continue to serve as our global benchmark for localized SaaS solutions. The strategic focus on cultural intelligence, infrastructure adaptation, and community-driven adoption has positioned Actor not just as a product in South Africa Johannesburg – but as the gold standard for enterprise engagement technology across emerging African markets. We project Actor will account for 35% of all CRM-related revenue in Johannesburg by Q2 2024, cementing its status as a true market leader and validating our strategic investment in the South Africa Johannesburg region.</w:t>
      </w:r>
    </w:p>
    <w:p>
      <w:pPr>
        <w:pStyle w:val="BodyText"/>
      </w:pPr>
      <w:r>
        <w:t xml:space="preserve">Prepared by: Global Sales Intelligence Team | Verified by Johannesburg Regional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 Johannesburg, South Africa</dc:title>
  <dc:creator/>
  <dc:language>en</dc:language>
  <cp:keywords/>
  <dcterms:created xsi:type="dcterms:W3CDTF">2026-07-24T15:12:22Z</dcterms:created>
  <dcterms:modified xsi:type="dcterms:W3CDTF">2026-07-24T15:12:22Z</dcterms:modified>
</cp:coreProperties>
</file>

<file path=docProps/custom.xml><?xml version="1.0" encoding="utf-8"?>
<Properties xmlns="http://schemas.openxmlformats.org/officeDocument/2006/custom-properties" xmlns:vt="http://schemas.openxmlformats.org/officeDocument/2006/docPropsVTypes"/>
</file>