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Korea</w:t>
      </w:r>
      <w:r>
        <w:t xml:space="preserve"> </w:t>
      </w:r>
      <w:r>
        <w:t xml:space="preserve">Seoul</w:t>
      </w:r>
      <w:r>
        <w:t xml:space="preserve"> </w:t>
      </w:r>
      <w:r>
        <w:t xml:space="preserve">Sales</w:t>
      </w:r>
      <w:r>
        <w:t xml:space="preserve"> </w:t>
      </w:r>
      <w:r>
        <w:t xml:space="preserve">Report:</w:t>
      </w:r>
      <w:r>
        <w:t xml:space="preserve"> </w:t>
      </w:r>
      <w:r>
        <w:t xml:space="preserve">Actor</w:t>
      </w:r>
      <w:r>
        <w:t xml:space="preserve"> </w:t>
      </w:r>
      <w:r>
        <w:t xml:space="preserve">Product</w:t>
      </w:r>
      <w:r>
        <w:t xml:space="preserve"> </w:t>
      </w:r>
      <w:r>
        <w:t xml:space="preserve">Line</w:t>
      </w:r>
    </w:p>
    <w:bookmarkStart w:id="27" w:name="X2f515e55ccedffc827c926ec35e1d1b9a5c2798"/>
    <w:p>
      <w:pPr>
        <w:pStyle w:val="Heading1"/>
      </w:pPr>
      <w:r>
        <w:t xml:space="preserve">Comprehensive Sales Report: Actor Product Line Performance in Seoul, South Korea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Region Covered:</w:t>
      </w:r>
      <w:r>
        <w:t xml:space="preserve"> </w:t>
      </w:r>
      <w:r>
        <w:t xml:space="preserve">Seoul Metropolitan Area, South Korea</w:t>
      </w:r>
    </w:p>
    <w:bookmarkStart w:id="20" w:name="i.-executive-summary"/>
    <w:p>
      <w:pPr>
        <w:pStyle w:val="Heading2"/>
      </w:pPr>
      <w:r>
        <w:t xml:space="preserve">I. Executive Summary</w:t>
      </w:r>
    </w:p>
    <w:p>
      <w:pPr>
        <w:pStyle w:val="FirstParagraph"/>
      </w:pPr>
      <w:r>
        <w:t xml:space="preserve">The Actor product line has achieved remarkable traction within the competitive Seoul market, establishing itself as a category leader in innovative consumer technology. This report details a 37% year-over-year sales increase across Seoul’s key retail and digital channels, driven by strategic localization efforts and deep cultural alignment. The Actor product—designed as an AI-powered personal assistant device—has surpassed all regional targets, capturing 28% market share in the premium smart home category within Seoul alone. These results underscore the critical importance of adapting global products to South Korea’s unique consumer landscape, with Seoul serving as the pivotal growth engine for our entire Asia-Pacific strategy.</w:t>
      </w:r>
    </w:p>
    <w:bookmarkEnd w:id="20"/>
    <w:bookmarkStart w:id="21" w:name="X2b481cb64b8cfa042080bd4b651356f712a83f2"/>
    <w:p>
      <w:pPr>
        <w:pStyle w:val="Heading2"/>
      </w:pPr>
      <w:r>
        <w:t xml:space="preserve">II. Market Context: Why Seoul is Paramount for Actor</w:t>
      </w:r>
    </w:p>
    <w:p>
      <w:pPr>
        <w:pStyle w:val="FirstParagraph"/>
      </w:pPr>
      <w:r>
        <w:t xml:space="preserve">Seoul represents more than just a market—it is the epicenter of South Korea’s technological adoption and cultural influence. As the world’s most connected city, Seoul boasts 98% smartphone penetration and leads global smart home adoption rates (Korea IT Industry Association, Q3 2023). Crucially, Seoul consumers prioritize products that harmonize with local lifestyle values: efficiency, social harmony ("jeong"), and cutting-edge innovation. The Actor product line—named for its role as a "silent performer" enhancing daily life—was deliberately designed to reflect these principles. Unlike generic global offerings, Actor features Korean language optimization (including Gangnam and Seoul dialect nuances), integration with KakaoTalk (the dominant messaging app), and culturally sensitive interaction protocols. This localization transformed Actor from a niche product into an indispensable Seoul household companion.</w:t>
      </w:r>
    </w:p>
    <w:bookmarkEnd w:id="21"/>
    <w:bookmarkStart w:id="22" w:name="Xf19f46a9a3c652fbd374bc2e6633e567b815a9d"/>
    <w:p>
      <w:pPr>
        <w:pStyle w:val="Heading2"/>
      </w:pPr>
      <w:r>
        <w:t xml:space="preserve">III. Sales Performance Breakdown: Actor in Seoul</w:t>
      </w:r>
    </w:p>
    <w:p>
      <w:pPr>
        <w:pStyle w:val="FirstParagraph"/>
      </w:pPr>
      <w:r>
        <w:rPr>
          <w:bCs/>
          <w:b/>
        </w:rPr>
        <w:t xml:space="preserve">Revenue Growth:</w:t>
      </w:r>
      <w:r>
        <w:t xml:space="preserve"> </w:t>
      </w:r>
      <w:r>
        <w:t xml:space="preserve">Actor generated ₩184 billion in Seoul (approx. $135M USD) during Q3 2023, a 41% increase from Q3 2022. This outpaces the overall smart home market growth rate of 29% in Seoul.</w:t>
      </w:r>
    </w:p>
    <w:p>
      <w:pPr>
        <w:pStyle w:val="BodyText"/>
      </w:pPr>
      <w:r>
        <w:rPr>
          <w:bCs/>
          <w:b/>
        </w:rPr>
        <w:t xml:space="preserve">Distribution Channels:</w:t>
      </w:r>
    </w:p>
    <w:p>
      <w:pPr>
        <w:numPr>
          <w:ilvl w:val="0"/>
          <w:numId w:val="1001"/>
        </w:numPr>
        <w:pStyle w:val="Compact"/>
      </w:pPr>
      <w:r>
        <w:rPr>
          <w:bCs/>
          <w:b/>
        </w:rPr>
        <w:t xml:space="preserve">Offline Retail (55% of sales):</w:t>
      </w:r>
      <w:r>
        <w:t xml:space="preserve"> </w:t>
      </w:r>
      <w:r>
        <w:t xml:space="preserve">Premium partnerships with Samsung Electronics flagship stores (e.g., Gangnam, Myeongdong) and LG U+ Experience Centers yielded 28% higher conversion rates than competitors. Actor’s sleek design resonated with Seoul’s aesthetics-driven shoppers.</w:t>
      </w:r>
    </w:p>
    <w:p>
      <w:pPr>
        <w:numPr>
          <w:ilvl w:val="0"/>
          <w:numId w:val="1001"/>
        </w:numPr>
        <w:pStyle w:val="Compact"/>
      </w:pPr>
      <w:r>
        <w:rPr>
          <w:bCs/>
          <w:b/>
        </w:rPr>
        <w:t xml:space="preserve">E-commerce (40% of sales):</w:t>
      </w:r>
      <w:r>
        <w:t xml:space="preserve"> </w:t>
      </w:r>
      <w:r>
        <w:t xml:space="preserve">Naver Smart Store and Coupang became pivotal—Actor dominated "Best Seller" rankings for 12 consecutive weeks, with SEO-optimized Korean product descriptions driving 67% of online traffic. The phrase "Actor Seoul" trended on Naver search during launch week.</w:t>
      </w:r>
    </w:p>
    <w:p>
      <w:pPr>
        <w:numPr>
          <w:ilvl w:val="0"/>
          <w:numId w:val="1001"/>
        </w:numPr>
        <w:pStyle w:val="Compact"/>
      </w:pPr>
      <w:r>
        <w:rPr>
          <w:bCs/>
          <w:b/>
        </w:rPr>
        <w:t xml:space="preserve">Corporate Partnerships (5% of sales):</w:t>
      </w:r>
      <w:r>
        <w:t xml:space="preserve"> </w:t>
      </w:r>
      <w:r>
        <w:t xml:space="preserve">Strategic contracts with Seoul-based startups (e.g., food delivery apps) integrated Actor as a customer service tool, adding 7K B2B units sold in Q3.</w:t>
      </w:r>
    </w:p>
    <w:p>
      <w:pPr>
        <w:pStyle w:val="FirstParagraph"/>
      </w:pPr>
      <w:r>
        <w:rPr>
          <w:bCs/>
          <w:b/>
        </w:rPr>
        <w:t xml:space="preserve">Customer Segmentation Insights:</w:t>
      </w:r>
    </w:p>
    <w:p>
      <w:pPr>
        <w:numPr>
          <w:ilvl w:val="0"/>
          <w:numId w:val="1002"/>
        </w:numPr>
        <w:pStyle w:val="Compact"/>
      </w:pPr>
      <w:r>
        <w:rPr>
          <w:bCs/>
          <w:b/>
        </w:rPr>
        <w:t xml:space="preserve">Urban Professionals (65% of sales):</w:t>
      </w:r>
      <w:r>
        <w:t xml:space="preserve"> </w:t>
      </w:r>
      <w:r>
        <w:t xml:space="preserve">Seoul’s 30–45-year-old demographic values Actor’s time-saving features (e.g., scheduling, meeting summaries), with 89% citing "Seoul-style efficiency" as their key purchase driver.</w:t>
      </w:r>
    </w:p>
    <w:p>
      <w:pPr>
        <w:numPr>
          <w:ilvl w:val="0"/>
          <w:numId w:val="1002"/>
        </w:numPr>
        <w:pStyle w:val="Compact"/>
      </w:pPr>
      <w:r>
        <w:rPr>
          <w:bCs/>
          <w:b/>
        </w:rPr>
        <w:t xml:space="preserve">Seniors (18% of sales):</w:t>
      </w:r>
      <w:r>
        <w:t xml:space="preserve"> </w:t>
      </w:r>
      <w:r>
        <w:t xml:space="preserve">Localized voice recognition for Korean dialects and emergency call features drove adoption in elderly Seoul households, exceeding initial targets by 300%.</w:t>
      </w:r>
    </w:p>
    <w:p>
      <w:pPr>
        <w:numPr>
          <w:ilvl w:val="0"/>
          <w:numId w:val="1002"/>
        </w:numPr>
        <w:pStyle w:val="Compact"/>
      </w:pPr>
      <w:r>
        <w:rPr>
          <w:bCs/>
          <w:b/>
        </w:rPr>
        <w:t xml:space="preserve">Students (17% of sales):</w:t>
      </w:r>
      <w:r>
        <w:t xml:space="preserve"> </w:t>
      </w:r>
      <w:r>
        <w:t xml:space="preserve">University partnerships (Seoul National, KAIST) positioned Actor as a study aid; 72% reported improved academic productivity.</w:t>
      </w:r>
    </w:p>
    <w:bookmarkEnd w:id="22"/>
    <w:bookmarkStart w:id="23" w:name="Xb6e96c5641256b9b4054622fd3ff9d863caf9c6"/>
    <w:p>
      <w:pPr>
        <w:pStyle w:val="Heading2"/>
      </w:pPr>
      <w:r>
        <w:t xml:space="preserve">IV. Competitive Analysis: Actor’s Seoul Advantage</w:t>
      </w:r>
    </w:p>
    <w:p>
      <w:pPr>
        <w:pStyle w:val="FirstParagraph"/>
      </w:pPr>
      <w:r>
        <w:t xml:space="preserve">In Seoul’s crowded tech market, Actor distinguished itself through hyper-localized execution. Competitors like Apple HomePod (sold in Seoul) failed to address key Korean pain points: lack of native Korean dialect support and no KakaoTalk integration. Actor, however, launched a dedicated "Seoul Community Hub" on Naver where users shared city-specific tips ("Actor recommends the best bus routes from Myeongdong to Gangnam during rush hour"). This community-driven approach fostered organic growth—user-generated content featuring Actor in Seoul landmarks (Namsan Tower, Lotte World) drove 45% of new customer acquisition.</w:t>
      </w:r>
    </w:p>
    <w:bookmarkEnd w:id="23"/>
    <w:bookmarkStart w:id="24" w:name="v.-challenges-and-strategic-adjustments"/>
    <w:p>
      <w:pPr>
        <w:pStyle w:val="Heading2"/>
      </w:pPr>
      <w:r>
        <w:t xml:space="preserve">V. Challenges and Strategic Adjustments</w:t>
      </w:r>
    </w:p>
    <w:p>
      <w:pPr>
        <w:pStyle w:val="FirstParagraph"/>
      </w:pPr>
      <w:r>
        <w:t xml:space="preserve">Initial launch faced hurdles: 15% of Seoul users cited "complex setup" concerns. Our Seoul-based R&amp;D team rapidly introduced a simplified onboarding process featuring video tutorials in Korean dialects, reducing setup time by 68%. Another challenge was Samsung’s dominance in smart home devices; Actor countered by emphasizing *complementarity*—positioning as the "Seoul-friendly add-on" to existing Samsung ecosystems. This strategy increased cross-selling by 22%.</w:t>
      </w:r>
    </w:p>
    <w:bookmarkEnd w:id="24"/>
    <w:bookmarkStart w:id="25" w:name="X4d8aa93c96efcaa1a5796268df884676830e94f"/>
    <w:p>
      <w:pPr>
        <w:pStyle w:val="Heading2"/>
      </w:pPr>
      <w:r>
        <w:t xml:space="preserve">VI. Future Outlook for Actor in South Korea Seoul</w:t>
      </w:r>
    </w:p>
    <w:p>
      <w:pPr>
        <w:pStyle w:val="FirstParagraph"/>
      </w:pPr>
      <w:r>
        <w:t xml:space="preserve">The success of the Actor product line in Seoul is a blueprint for global expansion. We will now scale the "Seoul Model" to other Korean cities (Busan, Incheon) while doubling down on Seoul’s core strengths:</w:t>
      </w:r>
    </w:p>
    <w:p>
      <w:pPr>
        <w:numPr>
          <w:ilvl w:val="0"/>
          <w:numId w:val="1003"/>
        </w:numPr>
        <w:pStyle w:val="Compact"/>
      </w:pPr>
      <w:r>
        <w:t xml:space="preserve">Developing Seoul-exclusive features (e.g., real-time subway crowd alerts)</w:t>
      </w:r>
    </w:p>
    <w:p>
      <w:pPr>
        <w:numPr>
          <w:ilvl w:val="0"/>
          <w:numId w:val="1003"/>
        </w:numPr>
        <w:pStyle w:val="Compact"/>
      </w:pPr>
      <w:r>
        <w:t xml:space="preserve">Partnering with Seoul Tourism Organization for "Smart City" tourism packages</w:t>
      </w:r>
    </w:p>
    <w:p>
      <w:pPr>
        <w:numPr>
          <w:ilvl w:val="0"/>
          <w:numId w:val="1003"/>
        </w:numPr>
        <w:pStyle w:val="Compact"/>
      </w:pPr>
      <w:r>
        <w:t xml:space="preserve">Expanding corporate sales to Seoul’s 10,000+ startups via the Digital Innovation Hub</w:t>
      </w:r>
    </w:p>
    <w:p>
      <w:pPr>
        <w:pStyle w:val="FirstParagraph"/>
      </w:pPr>
      <w:r>
        <w:t xml:space="preserve">With Seoul representing 62% of our South Korea revenue, Actor will anchor our long-term strategy in the nation. By embedding cultural intelligence into every product iteration—ensuring "Actor" isn’t just a tool, but a Seoul-native experience—we project 50%+ growth in South Korea by Q4 2024. This report confirms that when global innovation meets Seoul’s unique energy, market leadership follows.</w:t>
      </w:r>
    </w:p>
    <w:bookmarkEnd w:id="25"/>
    <w:bookmarkStart w:id="26" w:name="vii.-conclusion"/>
    <w:p>
      <w:pPr>
        <w:pStyle w:val="Heading2"/>
      </w:pPr>
      <w:r>
        <w:t xml:space="preserve">VII. Conclusion</w:t>
      </w:r>
    </w:p>
    <w:p>
      <w:pPr>
        <w:pStyle w:val="FirstParagraph"/>
      </w:pPr>
      <w:r>
        <w:t xml:space="preserve">The Actor product line’s performance in Seoul exemplifies how localized execution drives exponential results. From the bustling streets of Gangnam to the historic alleys of Jongno, Seoul consumers embraced Actor as a seamless part of their daily rhythm—proving that technology must speak the city’s language to thrive. As we refine our approach for South Korea, the data is unequivocal: in Seoul, where innovation meets culture at breakneck speed, Actor doesn’t just compete—it leads. This Sales Report underscores that "Actor" isn’t merely a product name; it’s the embodiment of Seoul’s future.</w:t>
      </w:r>
    </w:p>
    <w:p>
      <w:pPr>
        <w:pStyle w:val="BodyText"/>
      </w:pPr>
      <w:r>
        <w:rPr>
          <w:bCs/>
          <w:b/>
        </w:rPr>
        <w:t xml:space="preserve">Prepared By:</w:t>
      </w:r>
      <w:r>
        <w:t xml:space="preserve"> </w:t>
      </w:r>
      <w:r>
        <w:t xml:space="preserve">Global Growth Strategy Division</w:t>
      </w:r>
      <w:r>
        <w:br/>
      </w:r>
      <w:r>
        <w:rPr>
          <w:bCs/>
          <w:b/>
        </w:rPr>
        <w:t xml:space="preserve">Confidentiality:</w:t>
      </w:r>
      <w:r>
        <w:t xml:space="preserve"> </w:t>
      </w:r>
      <w:r>
        <w:t xml:space="preserve">This document contains proprietary sales data for Actor product line in Seoul, South Korea only. Unauthorized distribution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Korea Seoul Sales Report: Actor Product Line</dc:title>
  <dc:creator/>
  <dc:language>en</dc:language>
  <cp:keywords/>
  <dcterms:created xsi:type="dcterms:W3CDTF">2026-07-21T08:23:07Z</dcterms:created>
  <dcterms:modified xsi:type="dcterms:W3CDTF">2026-07-21T08:23:07Z</dcterms:modified>
</cp:coreProperties>
</file>

<file path=docProps/custom.xml><?xml version="1.0" encoding="utf-8"?>
<Properties xmlns="http://schemas.openxmlformats.org/officeDocument/2006/custom-properties" xmlns:vt="http://schemas.openxmlformats.org/officeDocument/2006/docPropsVTypes"/>
</file>