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Actor</w:t>
      </w:r>
      <w:r>
        <w:t xml:space="preserve"> </w:t>
      </w:r>
      <w:r>
        <w:t xml:space="preserve">Sales</w:t>
      </w:r>
      <w:r>
        <w:t xml:space="preserve"> </w:t>
      </w:r>
      <w:r>
        <w:t xml:space="preserve">Performance</w:t>
      </w:r>
      <w:r>
        <w:t xml:space="preserve"> </w:t>
      </w:r>
      <w:r>
        <w:t xml:space="preserve">Report:</w:t>
      </w:r>
      <w:r>
        <w:t xml:space="preserve"> </w:t>
      </w:r>
      <w:r>
        <w:t xml:space="preserve">United</w:t>
      </w:r>
      <w:r>
        <w:t xml:space="preserve"> </w:t>
      </w:r>
      <w:r>
        <w:t xml:space="preserve">Kingdom</w:t>
      </w:r>
      <w:r>
        <w:t xml:space="preserve"> </w:t>
      </w:r>
      <w:r>
        <w:t xml:space="preserve">London</w:t>
      </w:r>
      <w:r>
        <w:t xml:space="preserve"> </w:t>
      </w:r>
      <w:r>
        <w:t xml:space="preserve">Market</w:t>
      </w:r>
    </w:p>
    <w:bookmarkStart w:id="29" w:name="X26ab49f2cc772e39f8ccc6de9ba475cf1dbc560"/>
    <w:p>
      <w:pPr>
        <w:pStyle w:val="Heading1"/>
      </w:pPr>
      <w:r>
        <w:t xml:space="preserve">Actor Sales Performance Report: United Kingdom London Market (Q3 2023)</w:t>
      </w:r>
    </w:p>
    <w:bookmarkStart w:id="20" w:name="executive-summary"/>
    <w:p>
      <w:pPr>
        <w:pStyle w:val="Heading2"/>
      </w:pPr>
      <w:r>
        <w:t xml:space="preserve">Executive Summary</w:t>
      </w:r>
    </w:p>
    <w:p>
      <w:pPr>
        <w:pStyle w:val="FirstParagraph"/>
      </w:pPr>
      <w:r>
        <w:t xml:space="preserve">This comprehensive sales report details the performance of the "Actor" product line across the United Kingdom, with a primary focus on London's dynamic entertainment market. The Q3 2023 period witnessed significant growth for our premium actor management platform, achieving a 37% year-over-year increase in revenue within London alone. This success underscores London's position as the epicenter of our sales strategy and validates our targeted approach to the UK entertainment industry. The report analyzes key performance indicators, market dynamics, customer acquisition trends, and strategic recommendations for sustained growth in this critical territory.</w:t>
      </w:r>
    </w:p>
    <w:bookmarkEnd w:id="20"/>
    <w:bookmarkStart w:id="21" w:name="market-context-why-london-matters"/>
    <w:p>
      <w:pPr>
        <w:pStyle w:val="Heading2"/>
      </w:pPr>
      <w:r>
        <w:t xml:space="preserve">Market Context: Why London Matters</w:t>
      </w:r>
    </w:p>
    <w:p>
      <w:pPr>
        <w:pStyle w:val="FirstParagraph"/>
      </w:pPr>
      <w:r>
        <w:t xml:space="preserve">London remains the undisputed heart of the United Kingdom's entertainment ecosystem. As home to 70% of UK film productions, 65% of major theatre companies (including all West End venues), and a concentration of casting directors, agencies, and talent management firms, this city represents an irreplaceable sales frontier for the "Actor" platform. The UK's £12 billion annual creative sector contribution to GDP makes London not just a market location but a strategic imperative. Our data reveals that 83% of all UK-based enterprise sales for "Actor" originate from London-based clients, cementing its status as our single most valuable geographic market.</w:t>
      </w:r>
    </w:p>
    <w:bookmarkEnd w:id="21"/>
    <w:bookmarkStart w:id="22" w:name="q3-2023-sales-performance-highlights"/>
    <w:p>
      <w:pPr>
        <w:pStyle w:val="Heading2"/>
      </w:pPr>
      <w:r>
        <w:t xml:space="preserve">Q3 2023 Sales Performance Highlights</w:t>
      </w:r>
    </w:p>
    <w:p>
      <w:pPr>
        <w:pStyle w:val="FirstParagraph"/>
      </w:pPr>
      <w:r>
        <w:t xml:space="preserve">Metric</w:t>
      </w:r>
    </w:p>
    <w:p>
      <w:pPr>
        <w:pStyle w:val="BodyText"/>
      </w:pPr>
      <w:r>
        <w:t xml:space="preserve">Q3 2023</w:t>
      </w:r>
    </w:p>
    <w:p>
      <w:pPr>
        <w:pStyle w:val="BodyText"/>
      </w:pPr>
      <w:r>
        <w:t xml:space="preserve">Q3 2022</w:t>
      </w:r>
    </w:p>
    <w:p>
      <w:pPr>
        <w:pStyle w:val="BodyText"/>
      </w:pPr>
      <w:r>
        <w:t xml:space="preserve">YoY Change</w:t>
      </w:r>
    </w:p>
    <w:p>
      <w:pPr>
        <w:pStyle w:val="BodyText"/>
      </w:pPr>
      <w:r>
        <w:t xml:space="preserve">Total Revenue (London)</w:t>
      </w:r>
    </w:p>
    <w:p>
      <w:pPr>
        <w:pStyle w:val="BodyText"/>
      </w:pPr>
      <w:r>
        <w:t xml:space="preserve">£1,845,000</w:t>
      </w:r>
    </w:p>
    <w:p>
      <w:pPr>
        <w:pStyle w:val="BodyText"/>
      </w:pPr>
      <w:r>
        <w:t xml:space="preserve">£1,347,000</w:t>
      </w:r>
    </w:p>
    <w:p>
      <w:pPr>
        <w:pStyle w:val="BodyText"/>
      </w:pPr>
      <w:r>
        <w:t xml:space="preserve">+37.1%</w:t>
      </w:r>
    </w:p>
    <w:p>
      <w:pPr>
        <w:pStyle w:val="BodyText"/>
      </w:pPr>
      <w:r>
        <w:t xml:space="preserve">Enterprise Contracts Signed</w:t>
      </w:r>
    </w:p>
    <w:p>
      <w:pPr>
        <w:pStyle w:val="BodyText"/>
      </w:pPr>
      <w:r>
        <w:t xml:space="preserve">28</w:t>
      </w:r>
    </w:p>
    <w:p>
      <w:pPr>
        <w:pStyle w:val="BodyText"/>
      </w:pPr>
      <w:r>
        <w:t xml:space="preserve">19</w:t>
      </w:r>
    </w:p>
    <w:p>
      <w:pPr>
        <w:pStyle w:val="BodyText"/>
      </w:pPr>
      <w:r>
        <w:t xml:space="preserve">+47.4%</w:t>
      </w:r>
    </w:p>
    <w:p>
      <w:pPr>
        <w:pStyle w:val="BodyText"/>
      </w:pPr>
      <w:r>
        <w:t xml:space="preserve">New Client Acquisition (London)</w:t>
      </w:r>
    </w:p>
    <w:p>
      <w:pPr>
        <w:pStyle w:val="BodyText"/>
      </w:pPr>
      <w:r>
        <w:t xml:space="preserve">152</w:t>
      </w:r>
      <w:r>
        <w:br/>
      </w:r>
      <w:r>
        <w:br/>
      </w:r>
    </w:p>
    <w:bookmarkEnd w:id="22"/>
    <w:bookmarkStart w:id="23" w:name="key-growth-drivers-in-london"/>
    <w:p>
      <w:pPr>
        <w:pStyle w:val="Heading2"/>
      </w:pPr>
      <w:r>
        <w:t xml:space="preserve">Key Growth Drivers in London</w:t>
      </w:r>
    </w:p>
    <w:p>
      <w:pPr>
        <w:pStyle w:val="FirstParagraph"/>
      </w:pPr>
      <w:r>
        <w:t xml:space="preserve">The dramatic growth observed in Q3 stems from three strategic initiatives uniquely tailored to London's market:</w:t>
      </w:r>
    </w:p>
    <w:p>
      <w:pPr>
        <w:numPr>
          <w:ilvl w:val="0"/>
          <w:numId w:val="1001"/>
        </w:numPr>
        <w:pStyle w:val="Compact"/>
      </w:pPr>
      <w:r>
        <w:rPr>
          <w:bCs/>
          <w:b/>
        </w:rPr>
        <w:t xml:space="preserve">West End Partnership Program:</w:t>
      </w:r>
      <w:r>
        <w:t xml:space="preserve"> </w:t>
      </w:r>
      <w:r>
        <w:t xml:space="preserve">Collaborating with 14 major theatre producers (including the Royal Shakespeare Company and National Theatre) for exclusive "Actor" integration into audition workflows. This initiative generated 32 new enterprise contracts in Q3 alone, representing 25% of total London revenue.</w:t>
      </w:r>
    </w:p>
    <w:p>
      <w:pPr>
        <w:numPr>
          <w:ilvl w:val="0"/>
          <w:numId w:val="1001"/>
        </w:numPr>
        <w:pStyle w:val="Compact"/>
      </w:pPr>
      <w:r>
        <w:rPr>
          <w:bCs/>
          <w:b/>
        </w:rPr>
        <w:t xml:space="preserve">Casting Director Network Expansion:</w:t>
      </w:r>
      <w:r>
        <w:t xml:space="preserve"> </w:t>
      </w:r>
      <w:r>
        <w:t xml:space="preserve">Targeting the 418 licensed casting agencies in London (per UK Creative Industries Council data), our sales team achieved a 68% conversion rate on pilot programs. This resulted in premium enterprise subscriptions from key players like Central Casting and The Agency.</w:t>
      </w:r>
    </w:p>
    <w:p>
      <w:pPr>
        <w:numPr>
          <w:ilvl w:val="0"/>
          <w:numId w:val="1001"/>
        </w:numPr>
        <w:pStyle w:val="Compact"/>
      </w:pPr>
      <w:r>
        <w:rPr>
          <w:bCs/>
          <w:b/>
        </w:rPr>
        <w:t xml:space="preserve">Industry Event Strategy:</w:t>
      </w:r>
      <w:r>
        <w:t xml:space="preserve"> </w:t>
      </w:r>
      <w:r>
        <w:t xml:space="preserve">Exclusive showcase at the London Film Festival and Edinburgh Fringe (with London satellite events) generated 47% of new leads, demonstrating our commitment to being present where actors and decision-makers gather.</w:t>
      </w:r>
    </w:p>
    <w:bookmarkEnd w:id="23"/>
    <w:bookmarkStart w:id="24" w:name="X59d88e6b2471d5e8a26468952bbafa12182c29d"/>
    <w:p>
      <w:pPr>
        <w:pStyle w:val="Heading2"/>
      </w:pPr>
      <w:r>
        <w:t xml:space="preserve">Customer Insights: Understanding the London Actor Ecosystem</w:t>
      </w:r>
    </w:p>
    <w:p>
      <w:pPr>
        <w:pStyle w:val="FirstParagraph"/>
      </w:pPr>
      <w:r>
        <w:t xml:space="preserve">Analysis of our 1,893 London-based "Actor" users reveals critical behavioral patterns:</w:t>
      </w:r>
    </w:p>
    <w:p>
      <w:pPr>
        <w:numPr>
          <w:ilvl w:val="0"/>
          <w:numId w:val="1002"/>
        </w:numPr>
        <w:pStyle w:val="Compact"/>
      </w:pPr>
      <w:r>
        <w:rPr>
          <w:bCs/>
          <w:b/>
        </w:rPr>
        <w:t xml:space="preserve">Demographic Precision:</w:t>
      </w:r>
      <w:r>
        <w:t xml:space="preserve"> </w:t>
      </w:r>
      <w:r>
        <w:t xml:space="preserve">The platform's most engaged users are 25-40-year-old actors with 3-7 years of professional experience – precisely the demographic driving London's theatre and film industry. This segment represents 68% of our active user base in the capital.</w:t>
      </w:r>
    </w:p>
    <w:p>
      <w:pPr>
        <w:numPr>
          <w:ilvl w:val="0"/>
          <w:numId w:val="1002"/>
        </w:numPr>
        <w:pStyle w:val="Compact"/>
      </w:pPr>
      <w:r>
        <w:rPr>
          <w:bCs/>
          <w:b/>
        </w:rPr>
        <w:t xml:space="preserve">Pain Point Resolution:</w:t>
      </w:r>
      <w:r>
        <w:t xml:space="preserve"> </w:t>
      </w:r>
      <w:r>
        <w:t xml:space="preserve">92% of users cited "reducing audition preparation time" as their primary need, with "Actor" delivering an average 34% efficiency gain in audition scheduling and material organization. This directly addresses London's notoriously competitive casting environment where time is a critical resource.</w:t>
      </w:r>
    </w:p>
    <w:p>
      <w:pPr>
        <w:numPr>
          <w:ilvl w:val="0"/>
          <w:numId w:val="1002"/>
        </w:numPr>
        <w:pStyle w:val="Compact"/>
      </w:pPr>
      <w:r>
        <w:rPr>
          <w:bCs/>
          <w:b/>
        </w:rPr>
        <w:t xml:space="preserve">Enterprise Adoption Trend:</w:t>
      </w:r>
      <w:r>
        <w:t xml:space="preserve"> </w:t>
      </w:r>
      <w:r>
        <w:t xml:space="preserve">The most significant growth came from agency-wide implementations (not individual subscriptions), with 72% of new contracts involving 10+ users per client – indicating strategic buy-in at leadership levels within London's talent management ecosystem.</w:t>
      </w:r>
    </w:p>
    <w:bookmarkEnd w:id="24"/>
    <w:bookmarkStart w:id="25" w:name="competitive-landscape-analysis"/>
    <w:p>
      <w:pPr>
        <w:pStyle w:val="Heading2"/>
      </w:pPr>
      <w:r>
        <w:t xml:space="preserve">Competitive Landscape Analysis</w:t>
      </w:r>
    </w:p>
    <w:p>
      <w:pPr>
        <w:pStyle w:val="FirstParagraph"/>
      </w:pPr>
      <w:r>
        <w:t xml:space="preserve">London's market features three primary competitors: the legacy agency tools (38% market share), generic scheduling apps (45%), and our platform. Our Q3 data shows "Actor" capturing 17% of new enterprise sales in London – a 9-point increase from Q2 – due to our industry-specific feature set:</w:t>
      </w:r>
    </w:p>
    <w:p>
      <w:pPr>
        <w:numPr>
          <w:ilvl w:val="0"/>
          <w:numId w:val="1003"/>
        </w:numPr>
        <w:pStyle w:val="Compact"/>
      </w:pPr>
      <w:r>
        <w:t xml:space="preserve">Real-time audition availability feeds from all West End venues (unmatched by competitors)</w:t>
      </w:r>
    </w:p>
    <w:p>
      <w:pPr>
        <w:numPr>
          <w:ilvl w:val="0"/>
          <w:numId w:val="1003"/>
        </w:numPr>
        <w:pStyle w:val="Compact"/>
      </w:pPr>
      <w:r>
        <w:t xml:space="preserve">Integrated self-tape submission system compliant with UK casting standards</w:t>
      </w:r>
    </w:p>
    <w:p>
      <w:pPr>
        <w:numPr>
          <w:ilvl w:val="0"/>
          <w:numId w:val="1003"/>
        </w:numPr>
        <w:pStyle w:val="Compact"/>
      </w:pPr>
      <w:r>
        <w:t xml:space="preserve">AI-powered "role fit" analysis using London production databases</w:t>
      </w:r>
    </w:p>
    <w:bookmarkEnd w:id="25"/>
    <w:bookmarkStart w:id="26" w:name="challenges-and-strategic-imperatives"/>
    <w:p>
      <w:pPr>
        <w:pStyle w:val="Heading2"/>
      </w:pPr>
      <w:r>
        <w:t xml:space="preserve">Challenges and Strategic Imperatives</w:t>
      </w:r>
    </w:p>
    <w:p>
      <w:pPr>
        <w:pStyle w:val="FirstParagraph"/>
      </w:pPr>
      <w:r>
        <w:t xml:space="preserve">Despite strong performance, three challenges require immediate attention for sustained London market leadership:</w:t>
      </w:r>
    </w:p>
    <w:p>
      <w:pPr>
        <w:numPr>
          <w:ilvl w:val="0"/>
          <w:numId w:val="1004"/>
        </w:numPr>
        <w:pStyle w:val="Compact"/>
      </w:pPr>
      <w:r>
        <w:rPr>
          <w:bCs/>
          <w:b/>
        </w:rPr>
        <w:t xml:space="preserve">Talent Acquisition Competition:</w:t>
      </w:r>
      <w:r>
        <w:t xml:space="preserve"> </w:t>
      </w:r>
      <w:r>
        <w:t xml:space="preserve">London's tight labor market is driving 19% higher sales team attrition than other UK regions. We must accelerate our local recruitment pipeline through partnerships with drama schools like RADA and LAMDA.</w:t>
      </w:r>
    </w:p>
    <w:p>
      <w:pPr>
        <w:numPr>
          <w:ilvl w:val="0"/>
          <w:numId w:val="1004"/>
        </w:numPr>
        <w:pStyle w:val="Compact"/>
      </w:pPr>
      <w:r>
        <w:rPr>
          <w:bCs/>
          <w:b/>
        </w:rPr>
        <w:t xml:space="preserve">Price Sensitivity:</w:t>
      </w:r>
      <w:r>
        <w:t xml:space="preserve"> </w:t>
      </w:r>
      <w:r>
        <w:t xml:space="preserve">Smaller agencies (3-10 staff) show 28% higher churn in London due to perceived high entry costs. We're implementing tiered pricing starting at £99/month for micro-agencies – a solution launched in Q3 that reduced churn by 15%.</w:t>
      </w:r>
    </w:p>
    <w:p>
      <w:pPr>
        <w:numPr>
          <w:ilvl w:val="0"/>
          <w:numId w:val="1004"/>
        </w:numPr>
        <w:pStyle w:val="Compact"/>
      </w:pPr>
      <w:r>
        <w:rPr>
          <w:bCs/>
          <w:b/>
        </w:rPr>
        <w:t xml:space="preserve">Regulatory Compliance:</w:t>
      </w:r>
      <w:r>
        <w:t xml:space="preserve"> </w:t>
      </w:r>
      <w:r>
        <w:t xml:space="preserve">The new UK Data Protection Act 2023 requires updated consent management features for actor data. All London clients received the compliant update before October 1st, avoiding potential revenue disruption.</w:t>
      </w:r>
    </w:p>
    <w:bookmarkEnd w:id="26"/>
    <w:bookmarkStart w:id="27" w:name="q4-strategic-recommendations"/>
    <w:p>
      <w:pPr>
        <w:pStyle w:val="Heading2"/>
      </w:pPr>
      <w:r>
        <w:t xml:space="preserve">Q4 Strategic Recommendations</w:t>
      </w:r>
    </w:p>
    <w:p>
      <w:pPr>
        <w:pStyle w:val="FirstParagraph"/>
      </w:pPr>
      <w:r>
        <w:t xml:space="preserve">To capitalize on our London momentum, we propose these targeted initiatives:</w:t>
      </w:r>
    </w:p>
    <w:p>
      <w:pPr>
        <w:numPr>
          <w:ilvl w:val="0"/>
          <w:numId w:val="1005"/>
        </w:numPr>
        <w:pStyle w:val="Compact"/>
      </w:pPr>
      <w:r>
        <w:rPr>
          <w:bCs/>
          <w:b/>
        </w:rPr>
        <w:t xml:space="preserve">Launch "London Talent Hub":</w:t>
      </w:r>
      <w:r>
        <w:t xml:space="preserve"> </w:t>
      </w:r>
      <w:r>
        <w:t xml:space="preserve">A physical co-working space near Covent Garden for premium clients, providing networking events and in-person support – projected to increase enterprise retention by 22%.</w:t>
      </w:r>
    </w:p>
    <w:p>
      <w:pPr>
        <w:numPr>
          <w:ilvl w:val="0"/>
          <w:numId w:val="1005"/>
        </w:numPr>
        <w:pStyle w:val="Compact"/>
      </w:pPr>
      <w:r>
        <w:rPr>
          <w:bCs/>
          <w:b/>
        </w:rPr>
        <w:t xml:space="preserve">Sponsor the London Theatre Awards:</w:t>
      </w:r>
      <w:r>
        <w:t xml:space="preserve"> </w:t>
      </w:r>
      <w:r>
        <w:t xml:space="preserve">Securing title sponsorship to gain visibility with 1,500+ industry decision-makers during the awards ceremony (November 2023).</w:t>
      </w:r>
    </w:p>
    <w:p>
      <w:pPr>
        <w:numPr>
          <w:ilvl w:val="0"/>
          <w:numId w:val="1005"/>
        </w:numPr>
        <w:pStyle w:val="Compact"/>
      </w:pPr>
      <w:r>
        <w:rPr>
          <w:bCs/>
          <w:b/>
        </w:rPr>
        <w:t xml:space="preserve">Develop "Casting Director Portal":</w:t>
      </w:r>
      <w:r>
        <w:t xml:space="preserve"> </w:t>
      </w:r>
      <w:r>
        <w:t xml:space="preserve">A new feature allowing London agencies to manage all auditions from one interface, addressing a key request from 76% of our enterprise clients.</w:t>
      </w:r>
    </w:p>
    <w:bookmarkEnd w:id="27"/>
    <w:bookmarkStart w:id="28" w:name="conclusion-the-london-imperative"/>
    <w:p>
      <w:pPr>
        <w:pStyle w:val="Heading2"/>
      </w:pPr>
      <w:r>
        <w:t xml:space="preserve">Conclusion: The London Imperative</w:t>
      </w:r>
    </w:p>
    <w:p>
      <w:pPr>
        <w:pStyle w:val="FirstParagraph"/>
      </w:pPr>
      <w:r>
        <w:t xml:space="preserve">The Q3 sales performance for "Actor" in the United Kingdom's London market isn't merely successful – it's transformative. Achieving 37% YoY growth while capturing 17% of new enterprise sales demonstrates that our industry-specific approach resonates profoundly with London's unique entertainment economy. As the UK government continues its Creative Industries Sector Vision (2023), positioning London as Europe's creative capital, our strategic focus on this market isn't optional – it's existential for "Actor" brand leadership.</w:t>
      </w:r>
    </w:p>
    <w:p>
      <w:pPr>
        <w:pStyle w:val="BodyText"/>
      </w:pPr>
      <w:r>
        <w:t xml:space="preserve">Looking ahead, we project Q4 2023 revenue in London will reach £2.1 million (a 15% sequential increase), driven by the initiatives above. This growth will directly fund our expansion into other UK creative hubs like Manchester and Edinburgh while maintaining London as our strategic headquarters for all UK operations. The "Actor" platform has transcended being a product – it's now the operational backbone of London's performing arts economy, and this report confirms its indispensable role in the United Kingdom's cultural landscape.</w:t>
      </w:r>
    </w:p>
    <w:p>
      <w:pPr>
        <w:pStyle w:val="BodyText"/>
      </w:pPr>
      <w:r>
        <w:rPr>
          <w:iCs/>
          <w:i/>
        </w:rPr>
        <w:t xml:space="preserve">Prepared for Executive Leadership | October 26, 2023</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4">
    <w:nsid w:val="A99204"/>
    <w:multiLevelType w:val="multilevel"/>
    <w:lvl w:ilvl="0">
      <w:start w:val="4"/>
      <w:numFmt w:val="decimal"/>
      <w:lvlText w:val="%1."/>
      <w:lvlJc w:val="left"/>
      <w:pPr>
        <w:ind w:left="720" w:hanging="480"/>
      </w:pPr>
    </w:lvl>
    <w:lvl w:ilvl="1">
      <w:start w:val="4"/>
      <w:numFmt w:val="lowerLetter"/>
      <w:lvlText w:val="%2."/>
      <w:lvlJc w:val="left"/>
      <w:pPr>
        <w:ind w:left="1440" w:hanging="480"/>
      </w:pPr>
    </w:lvl>
    <w:lvl w:ilvl="2">
      <w:start w:val="4"/>
      <w:numFmt w:val="lowerRoman"/>
      <w:lvlText w:val="%3."/>
      <w:lvlJc w:val="left"/>
      <w:pPr>
        <w:ind w:left="2160" w:hanging="480"/>
      </w:pPr>
    </w:lvl>
    <w:lvl w:ilvl="3">
      <w:start w:val="4"/>
      <w:numFmt w:val="decimal"/>
      <w:lvlText w:val="%4."/>
      <w:lvlJc w:val="left"/>
      <w:pPr>
        <w:ind w:left="2880" w:hanging="480"/>
      </w:pPr>
    </w:lvl>
    <w:lvl w:ilvl="4">
      <w:start w:val="4"/>
      <w:numFmt w:val="lowerLetter"/>
      <w:lvlText w:val="%5."/>
      <w:lvlJc w:val="left"/>
      <w:pPr>
        <w:ind w:left="3600" w:hanging="480"/>
      </w:pPr>
    </w:lvl>
    <w:lvl w:ilvl="5">
      <w:start w:val="4"/>
      <w:numFmt w:val="lowerRoman"/>
      <w:lvlText w:val="%6."/>
      <w:lvlJc w:val="left"/>
      <w:pPr>
        <w:ind w:left="4320" w:hanging="480"/>
      </w:pPr>
    </w:lvl>
    <w:lvl w:ilvl="6">
      <w:start w:val="4"/>
      <w:numFmt w:val="decimal"/>
      <w:lvlText w:val="%7."/>
      <w:lvlJc w:val="left"/>
      <w:pPr>
        <w:ind w:left="5040" w:hanging="480"/>
      </w:pPr>
    </w:lvl>
    <w:lvl w:ilvl="7">
      <w:start w:val="4"/>
      <w:numFmt w:val="lowerLetter"/>
      <w:lvlText w:val="%8."/>
      <w:lvlJc w:val="left"/>
      <w:pPr>
        <w:ind w:left="5760" w:hanging="480"/>
      </w:pPr>
    </w:lvl>
    <w:lvl w:ilvl="8">
      <w:start w:val="4"/>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Actor Sales Performance Report: United Kingdom London Market</dc:title>
  <dc:creator/>
  <dc:language>en</dc:language>
  <cp:keywords/>
  <dcterms:created xsi:type="dcterms:W3CDTF">2026-07-23T19:42:59Z</dcterms:created>
  <dcterms:modified xsi:type="dcterms:W3CDTF">2026-07-23T19:42:59Z</dcterms:modified>
</cp:coreProperties>
</file>

<file path=docProps/custom.xml><?xml version="1.0" encoding="utf-8"?>
<Properties xmlns="http://schemas.openxmlformats.org/officeDocument/2006/custom-properties" xmlns:vt="http://schemas.openxmlformats.org/officeDocument/2006/docPropsVTypes"/>
</file>