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Actor</w:t>
      </w:r>
      <w:r>
        <w:t xml:space="preserve"> </w:t>
      </w:r>
      <w:r>
        <w:t xml:space="preserve">Business</w:t>
      </w:r>
      <w:r>
        <w:t xml:space="preserve"> </w:t>
      </w:r>
      <w:r>
        <w:t xml:space="preserve">Solutions</w:t>
      </w:r>
      <w:r>
        <w:t xml:space="preserve"> </w:t>
      </w:r>
      <w:r>
        <w:t xml:space="preserve">-</w:t>
      </w:r>
      <w:r>
        <w:t xml:space="preserve"> </w:t>
      </w:r>
      <w:r>
        <w:t xml:space="preserve">Manchester</w:t>
      </w:r>
    </w:p>
    <w:bookmarkStart w:id="28" w:name="X5f689e1ce2e46bfa5b4db152e086418d7a051fa"/>
    <w:p>
      <w:pPr>
        <w:pStyle w:val="Heading1"/>
      </w:pPr>
      <w:r>
        <w:t xml:space="preserve">QUARTERLY SALES REPORT: ACTOR BUSINESS SOLUTIONS - MANCHESTER, UNITED KINGDOM</w:t>
      </w:r>
    </w:p>
    <w:bookmarkStart w:id="20" w:name="executive-summary"/>
    <w:p>
      <w:pPr>
        <w:pStyle w:val="Heading2"/>
      </w:pPr>
      <w:r>
        <w:t xml:space="preserve">EXECUTIVE SUMMARY</w:t>
      </w:r>
    </w:p>
    <w:p>
      <w:pPr>
        <w:pStyle w:val="FirstParagraph"/>
      </w:pPr>
      <w:r>
        <w:t xml:space="preserve">This comprehensive sales report details the performance of Actor Business Solutions across the Manchester metropolitan area during Q3 2023 (July 1 – September 30). Operating as a leading provider of digital transformation services and enterprise software solutions in the United Kingdom, Actor has demonstrated significant growth trajectory within Manchester's dynamic business ecosystem. This report confirms a remarkable 37% year-over-year revenue increase, reaching £4.8 million in total sales volume for the quarter, with Manchester contributing 62% of our UK-wide performance. These results underscore Actor's strategic positioning as a pivotal player in Manchester's expanding tech and enterprise services sector.</w:t>
      </w:r>
    </w:p>
    <w:bookmarkEnd w:id="20"/>
    <w:bookmarkStart w:id="21" w:name="Xd5c4e8a1cccd94801ee7cbacccbcf7eb3008f5f"/>
    <w:p>
      <w:pPr>
        <w:pStyle w:val="Heading2"/>
      </w:pPr>
      <w:r>
        <w:t xml:space="preserve">SALES PERFORMANCE OVERVIEW: MANCHESTER MARKET</w:t>
      </w:r>
    </w:p>
    <w:p>
      <w:pPr>
        <w:pStyle w:val="FirstParagraph"/>
      </w:pPr>
      <w:r>
        <w:t xml:space="preserve">Manchester has emerged as Actor's most productive regional hub, driving 78% of our UK growth this quarter. Key metrics include:</w:t>
      </w:r>
    </w:p>
    <w:p>
      <w:pPr>
        <w:numPr>
          <w:ilvl w:val="0"/>
          <w:numId w:val="1001"/>
        </w:numPr>
        <w:pStyle w:val="Compact"/>
      </w:pPr>
      <w:r>
        <w:rPr>
          <w:bCs/>
          <w:b/>
        </w:rPr>
        <w:t xml:space="preserve">Revenue Growth:</w:t>
      </w:r>
      <w:r>
        <w:t xml:space="preserve"> </w:t>
      </w:r>
      <w:r>
        <w:t xml:space="preserve">£4.8M total (Q3 2023) vs. £3.5M (Q3 2022)</w:t>
      </w:r>
    </w:p>
    <w:p>
      <w:pPr>
        <w:numPr>
          <w:ilvl w:val="0"/>
          <w:numId w:val="1001"/>
        </w:numPr>
        <w:pStyle w:val="Compact"/>
      </w:pPr>
      <w:r>
        <w:rPr>
          <w:bCs/>
          <w:b/>
        </w:rPr>
        <w:t xml:space="preserve">Customer Acquisition:</w:t>
      </w:r>
      <w:r>
        <w:t xml:space="preserve"> </w:t>
      </w:r>
      <w:r>
        <w:t xml:space="preserve">117 new enterprise clients secured in Manchester alone</w:t>
      </w:r>
    </w:p>
    <w:p>
      <w:pPr>
        <w:numPr>
          <w:ilvl w:val="0"/>
          <w:numId w:val="1001"/>
        </w:numPr>
        <w:pStyle w:val="Compact"/>
      </w:pPr>
      <w:r>
        <w:rPr>
          <w:bCs/>
          <w:b/>
        </w:rPr>
        <w:t xml:space="preserve">Market Penetration:</w:t>
      </w:r>
      <w:r>
        <w:t xml:space="preserve"> </w:t>
      </w:r>
      <w:r>
        <w:t xml:space="preserve">Increased from 18% to 29% across Manchester's top 500 businesses</w:t>
      </w:r>
    </w:p>
    <w:p>
      <w:pPr>
        <w:numPr>
          <w:ilvl w:val="0"/>
          <w:numId w:val="1001"/>
        </w:numPr>
        <w:pStyle w:val="Compact"/>
      </w:pPr>
      <w:r>
        <w:rPr>
          <w:bCs/>
          <w:b/>
        </w:rPr>
        <w:t xml:space="preserve">Client Retention Rate:</w:t>
      </w:r>
      <w:r>
        <w:t xml:space="preserve"> </w:t>
      </w:r>
      <w:r>
        <w:t xml:space="preserve">Sustained at 94%, exceeding UK average of 86%</w:t>
      </w:r>
    </w:p>
    <w:p>
      <w:pPr>
        <w:pStyle w:val="FirstParagraph"/>
      </w:pPr>
      <w:r>
        <w:t xml:space="preserve">The Manchester market demonstrated exceptional resilience despite broader economic pressures, with Actor capturing significant share from competitors through our tailored "City-First" service model. This localized approach, developed specifically for Manchester's unique business landscape—from independent retailers to multinational headquarters in MediaCityUK—has proven instrumental in our success.</w:t>
      </w:r>
    </w:p>
    <w:bookmarkEnd w:id="21"/>
    <w:bookmarkStart w:id="22" w:name="X6d268658e5c158fdd2b346538fa0ec9ad9f95d4"/>
    <w:p>
      <w:pPr>
        <w:pStyle w:val="Heading2"/>
      </w:pPr>
      <w:r>
        <w:t xml:space="preserve">PRODUCT AND SERVICE PERFORMANCE BREAKDOWN</w:t>
      </w:r>
    </w:p>
    <w:p>
      <w:pPr>
        <w:pStyle w:val="FirstParagraph"/>
      </w:pPr>
      <w:r>
        <w:t xml:space="preserve">Actor's core offerings show divergent but complementary growth patterns across Manchester:</w:t>
      </w:r>
    </w:p>
    <w:p>
      <w:pPr>
        <w:pStyle w:val="BodyText"/>
      </w:pPr>
      <w:r>
        <w:t xml:space="preserve">Service Line</w:t>
      </w:r>
    </w:p>
    <w:p>
      <w:pPr>
        <w:pStyle w:val="BodyText"/>
      </w:pPr>
      <w:r>
        <w:t xml:space="preserve">Q3 2023 Revenue (Manchester)</w:t>
      </w:r>
    </w:p>
    <w:p>
      <w:pPr>
        <w:pStyle w:val="BodyText"/>
      </w:pPr>
      <w:r>
        <w:t xml:space="preserve">YoY Growth</w:t>
      </w:r>
    </w:p>
    <w:p>
      <w:pPr>
        <w:pStyle w:val="BodyText"/>
      </w:pPr>
      <w:r>
        <w:t xml:space="preserve">Key Manchester Clients</w:t>
      </w:r>
    </w:p>
    <w:p>
      <w:pPr>
        <w:pStyle w:val="BodyText"/>
      </w:pPr>
      <w:r>
        <w:t xml:space="preserve">Digital Transformation Suites</w:t>
      </w:r>
    </w:p>
    <w:p>
      <w:pPr>
        <w:pStyle w:val="BodyText"/>
      </w:pPr>
      <w:r>
        <w:t xml:space="preserve">£1.9M</w:t>
      </w:r>
    </w:p>
    <w:p>
      <w:pPr>
        <w:pStyle w:val="BodyText"/>
      </w:pPr>
      <w:r>
        <w:t xml:space="preserve">+42%</w:t>
      </w:r>
    </w:p>
    <w:p>
      <w:pPr>
        <w:pStyle w:val="BodyText"/>
      </w:pPr>
      <w:r>
        <w:t xml:space="preserve">METRONET, Manchester City FC, NHS Greater Manchester</w:t>
      </w:r>
    </w:p>
    <w:p>
      <w:pPr>
        <w:pStyle w:val="BodyText"/>
      </w:pPr>
      <w:r>
        <w:t xml:space="preserve">AI-Powered Analytics Platforms</w:t>
      </w:r>
    </w:p>
    <w:p>
      <w:pPr>
        <w:pStyle w:val="BodyText"/>
      </w:pPr>
      <w:r>
        <w:t xml:space="preserve">£1.6M</w:t>
      </w:r>
    </w:p>
    <w:p>
      <w:pPr>
        <w:pStyle w:val="BodyText"/>
      </w:pPr>
      <w:r>
        <w:t xml:space="preserve">+58%</w:t>
      </w:r>
    </w:p>
    <w:p>
      <w:pPr>
        <w:pStyle w:val="BodyText"/>
      </w:pPr>
      <w:r>
        <w:t xml:space="preserve">Salford City Council, The Lowry Theatre, MCR Innovation Centre</w:t>
      </w:r>
    </w:p>
    <w:p>
      <w:pPr>
        <w:pStyle w:val="BodyText"/>
      </w:pPr>
      <w:r>
        <w:t xml:space="preserve">Cybersecurity Solutions</w:t>
      </w:r>
    </w:p>
    <w:p>
      <w:pPr>
        <w:pStyle w:val="BodyText"/>
      </w:pPr>
      <w:r>
        <w:t xml:space="preserve">£0.9M</w:t>
      </w:r>
    </w:p>
    <w:p>
      <w:pPr>
        <w:pStyle w:val="BodyText"/>
      </w:pPr>
      <w:r>
        <w:t xml:space="preserve">+29%</w:t>
      </w:r>
    </w:p>
    <w:p>
      <w:pPr>
        <w:pStyle w:val="BodyText"/>
      </w:pPr>
      <w:r>
        <w:t xml:space="preserve">Manchester Airport Group, Greater Manchester Police (GMP)</w:t>
      </w:r>
    </w:p>
    <w:p>
      <w:pPr>
        <w:pStyle w:val="BodyText"/>
      </w:pPr>
      <w:r>
        <w:t xml:space="preserve">Custom Software Development</w:t>
      </w:r>
    </w:p>
    <w:p>
      <w:pPr>
        <w:pStyle w:val="BodyText"/>
      </w:pPr>
      <w:r>
        <w:t xml:space="preserve">£0.4M</w:t>
      </w:r>
    </w:p>
    <w:p>
      <w:pPr>
        <w:pStyle w:val="BodyText"/>
      </w:pPr>
      <w:r>
        <w:t xml:space="preserve">+18%</w:t>
      </w:r>
    </w:p>
    <w:p>
      <w:pPr>
        <w:pStyle w:val="BodyText"/>
      </w:pPr>
      <w:r>
        <w:t xml:space="preserve">Middlewood Brewery, Northern Ballet Theatre</w:t>
      </w:r>
    </w:p>
    <w:p>
      <w:pPr>
        <w:pStyle w:val="BodyText"/>
      </w:pPr>
      <w:r>
        <w:t xml:space="preserve">The standout performer was our AI-Powered Analytics Platforms division, driven by Manchester's accelerated adoption of data-driven decision-making in public sector and cultural institutions. Notably, the contract with Salford City Council for predictive analytics in public transportation (valued at £1.2M) represents our largest single enterprise deal to date.</w:t>
      </w:r>
    </w:p>
    <w:bookmarkEnd w:id="22"/>
    <w:bookmarkStart w:id="23" w:name="manchester-market-dynamics"/>
    <w:p>
      <w:pPr>
        <w:pStyle w:val="Heading2"/>
      </w:pPr>
      <w:r>
        <w:t xml:space="preserve">MANCHESTER MARKET DYNAMICS</w:t>
      </w:r>
    </w:p>
    <w:p>
      <w:pPr>
        <w:pStyle w:val="FirstParagraph"/>
      </w:pPr>
      <w:r>
        <w:t xml:space="preserve">Several critical factors contributed to Actor's success in Manchester:</w:t>
      </w:r>
    </w:p>
    <w:p>
      <w:pPr>
        <w:numPr>
          <w:ilvl w:val="0"/>
          <w:numId w:val="1002"/>
        </w:numPr>
        <w:pStyle w:val="Compact"/>
      </w:pPr>
      <w:r>
        <w:rPr>
          <w:bCs/>
          <w:b/>
        </w:rPr>
        <w:t xml:space="preserve">Government Incentives:</w:t>
      </w:r>
      <w:r>
        <w:t xml:space="preserve"> </w:t>
      </w:r>
      <w:r>
        <w:t xml:space="preserve">Leveraging the UK Government's "Northern Powerhouse" initiative, Actor secured three major contracts tied to regional investment programs.</w:t>
      </w:r>
    </w:p>
    <w:p>
      <w:pPr>
        <w:numPr>
          <w:ilvl w:val="0"/>
          <w:numId w:val="1002"/>
        </w:numPr>
        <w:pStyle w:val="Compact"/>
      </w:pPr>
      <w:r>
        <w:rPr>
          <w:bCs/>
          <w:b/>
        </w:rPr>
        <w:t xml:space="preserve">Talent Ecosystem:</w:t>
      </w:r>
      <w:r>
        <w:t xml:space="preserve"> </w:t>
      </w:r>
      <w:r>
        <w:t xml:space="preserve">Proximity to University of Manchester and Manchester Metropolitan University provided access to specialized technical talent for our local delivery teams.</w:t>
      </w:r>
    </w:p>
    <w:p>
      <w:pPr>
        <w:numPr>
          <w:ilvl w:val="0"/>
          <w:numId w:val="1002"/>
        </w:numPr>
        <w:pStyle w:val="Compact"/>
      </w:pPr>
      <w:r>
        <w:rPr>
          <w:bCs/>
          <w:b/>
        </w:rPr>
        <w:t xml:space="preserve">Cultural Alignment:</w:t>
      </w:r>
      <w:r>
        <w:t xml:space="preserve"> </w:t>
      </w:r>
      <w:r>
        <w:t xml:space="preserve">Our "Community-First" engagement strategy resonated with Manchester's collaborative business culture, exemplified by our partnership with the Greater Manchester Combined Authority (GMCA).</w:t>
      </w:r>
    </w:p>
    <w:p>
      <w:pPr>
        <w:numPr>
          <w:ilvl w:val="0"/>
          <w:numId w:val="1002"/>
        </w:numPr>
        <w:pStyle w:val="Compact"/>
      </w:pPr>
      <w:r>
        <w:rPr>
          <w:bCs/>
          <w:b/>
        </w:rPr>
        <w:t xml:space="preserve">Infrastructure Advantage:</w:t>
      </w:r>
      <w:r>
        <w:t xml:space="preserve"> </w:t>
      </w:r>
      <w:r>
        <w:t xml:space="preserve">Utilization of Manchester's world-class fiber optic network enabled seamless deployment for clients across the city-region.</w:t>
      </w:r>
    </w:p>
    <w:bookmarkEnd w:id="23"/>
    <w:bookmarkStart w:id="24" w:name="significant-client-success-stories"/>
    <w:p>
      <w:pPr>
        <w:pStyle w:val="Heading2"/>
      </w:pPr>
      <w:r>
        <w:t xml:space="preserve">SIGNIFICANT CLIENT SUCCESS STORIES</w:t>
      </w:r>
    </w:p>
    <w:p>
      <w:pPr>
        <w:pStyle w:val="FirstParagraph"/>
      </w:pPr>
      <w:r>
        <w:rPr>
          <w:iCs/>
          <w:i/>
        </w:rPr>
        <w:t xml:space="preserve">Manchester City Football Club:</w:t>
      </w:r>
      <w:r>
        <w:t xml:space="preserve"> </w:t>
      </w:r>
      <w:r>
        <w:t xml:space="preserve">Actor implemented a real-time fan engagement platform that increased digital interactions by 68% and generated £850K in new commercial revenue. This project positioned Actor as the preferred tech partner for major sports organizations in Greater Manchester.</w:t>
      </w:r>
    </w:p>
    <w:p>
      <w:pPr>
        <w:pStyle w:val="BodyText"/>
      </w:pPr>
      <w:r>
        <w:rPr>
          <w:iCs/>
          <w:i/>
        </w:rPr>
        <w:t xml:space="preserve">NHS Greater Manchester:</w:t>
      </w:r>
      <w:r>
        <w:t xml:space="preserve"> </w:t>
      </w:r>
      <w:r>
        <w:t xml:space="preserve">Our AI-driven patient flow optimization system reduced administrative delays by 32% across six hospitals, directly supporting the NHS Long Term Plan's digital targets. The contract included a £1.5M expansion for additional hospital sites in Q4.</w:t>
      </w:r>
    </w:p>
    <w:bookmarkEnd w:id="24"/>
    <w:bookmarkStart w:id="25" w:name="challenges-and-mitigation-strategies"/>
    <w:p>
      <w:pPr>
        <w:pStyle w:val="Heading2"/>
      </w:pPr>
      <w:r>
        <w:t xml:space="preserve">CHALLENGES AND MITIGATION STRATEGIES</w:t>
      </w:r>
    </w:p>
    <w:p>
      <w:pPr>
        <w:pStyle w:val="FirstParagraph"/>
      </w:pPr>
      <w:r>
        <w:t xml:space="preserve">Despite strong performance, Manchester operations faced two key challenges:</w:t>
      </w:r>
    </w:p>
    <w:p>
      <w:pPr>
        <w:numPr>
          <w:ilvl w:val="0"/>
          <w:numId w:val="1003"/>
        </w:numPr>
        <w:pStyle w:val="Compact"/>
      </w:pPr>
      <w:r>
        <w:rPr>
          <w:bCs/>
          <w:b/>
        </w:rPr>
        <w:t xml:space="preserve">Talent Competition:</w:t>
      </w:r>
      <w:r>
        <w:t xml:space="preserve"> </w:t>
      </w:r>
      <w:r>
        <w:t xml:space="preserve">Intense rivalry with London-based firms for skilled data engineers. *Response:* Launched "Actor Manchester Talent Development Program" in partnership with local universities, resulting in 45 new hires trained locally.</w:t>
      </w:r>
    </w:p>
    <w:p>
      <w:pPr>
        <w:numPr>
          <w:ilvl w:val="0"/>
          <w:numId w:val="1003"/>
        </w:numPr>
        <w:pStyle w:val="Compact"/>
      </w:pPr>
      <w:r>
        <w:rPr>
          <w:bCs/>
          <w:b/>
        </w:rPr>
        <w:t xml:space="preserve">Economic Pressures:</w:t>
      </w:r>
      <w:r>
        <w:t xml:space="preserve"> </w:t>
      </w:r>
      <w:r>
        <w:t xml:space="preserve">Client budget constraints during inflationary period. *Response:* Introduced flexible payment plans (20% of clients opted for this) and bundled service packages to maintain value perception.</w:t>
      </w:r>
    </w:p>
    <w:bookmarkEnd w:id="25"/>
    <w:bookmarkStart w:id="26" w:name="foreguard-strategy-for-manchester"/>
    <w:p>
      <w:pPr>
        <w:pStyle w:val="Heading2"/>
      </w:pPr>
      <w:r>
        <w:t xml:space="preserve">FOREGUARD STRATEGY FOR MANCHESTER</w:t>
      </w:r>
    </w:p>
    <w:p>
      <w:pPr>
        <w:pStyle w:val="FirstParagraph"/>
      </w:pPr>
      <w:r>
        <w:t xml:space="preserve">Building on Q3 momentum, Actor will implement three strategic initiatives for Manchester in Q4 2023:</w:t>
      </w:r>
    </w:p>
    <w:p>
      <w:pPr>
        <w:numPr>
          <w:ilvl w:val="0"/>
          <w:numId w:val="1004"/>
        </w:numPr>
        <w:pStyle w:val="Compact"/>
      </w:pPr>
      <w:r>
        <w:rPr>
          <w:bCs/>
          <w:b/>
        </w:rPr>
        <w:t xml:space="preserve">Manchester Innovation Hub:</w:t>
      </w:r>
      <w:r>
        <w:t xml:space="preserve"> </w:t>
      </w:r>
      <w:r>
        <w:t xml:space="preserve">Establishing a dedicated R&amp;D center at MediaCityUK to accelerate local solution development (budget: £750K).</w:t>
      </w:r>
    </w:p>
    <w:p>
      <w:pPr>
        <w:numPr>
          <w:ilvl w:val="0"/>
          <w:numId w:val="1004"/>
        </w:numPr>
        <w:pStyle w:val="Compact"/>
      </w:pPr>
      <w:r>
        <w:rPr>
          <w:bCs/>
          <w:b/>
        </w:rPr>
        <w:t xml:space="preserve">SME Accelerator Program:</w:t>
      </w:r>
      <w:r>
        <w:t xml:space="preserve"> </w:t>
      </w:r>
      <w:r>
        <w:t xml:space="preserve">Targeting 100 Manchester-based small businesses with subsidized digital transformation packages.</w:t>
      </w:r>
    </w:p>
    <w:p>
      <w:pPr>
        <w:numPr>
          <w:ilvl w:val="0"/>
          <w:numId w:val="1004"/>
        </w:numPr>
        <w:pStyle w:val="Compact"/>
      </w:pPr>
      <w:r>
        <w:rPr>
          <w:bCs/>
          <w:b/>
        </w:rPr>
        <w:t xml:space="preserve">Green Tech Partnership:</w:t>
      </w:r>
      <w:r>
        <w:t xml:space="preserve"> </w:t>
      </w:r>
      <w:r>
        <w:t xml:space="preserve">Collaborating with Manchester City Council on carbon footprint analytics tools to support the city's net-zero goals by 2038.</w:t>
      </w:r>
    </w:p>
    <w:bookmarkEnd w:id="26"/>
    <w:bookmarkStart w:id="27" w:name="conclusion"/>
    <w:p>
      <w:pPr>
        <w:pStyle w:val="Heading2"/>
      </w:pPr>
      <w:r>
        <w:t xml:space="preserve">CONCLUSION</w:t>
      </w:r>
    </w:p>
    <w:p>
      <w:pPr>
        <w:pStyle w:val="FirstParagraph"/>
      </w:pPr>
      <w:r>
        <w:t xml:space="preserve">The Q3 2023 sales performance confirms Actor Business Solutions as a cornerstone of Manchester's digital economy. Our success in the United Kingdom Manchester market is not merely quantitative—it reflects a deep alignment with the city's strategic priorities, entrepreneurial spirit, and technological ambition. As Actor continues to scale within this vibrant ecosystem, we are poised to become synonymous with business innovation in Greater Manchester.</w:t>
      </w:r>
    </w:p>
    <w:p>
      <w:pPr>
        <w:pStyle w:val="BodyText"/>
      </w:pPr>
      <w:r>
        <w:t xml:space="preserve">With Manchester's reputation as Europe's fastest-growing tech hub (ranked #3 globally by Tech Nation 2023), Actor is uniquely positioned for sustained growth. We project Q4 revenue of £5.2M from Manchester operations, representing a 15% quarter-over-quarter increase and cementing our status as a primary contributor to the United Kingdom's digital economy.</w:t>
      </w:r>
    </w:p>
    <w:p>
      <w:pPr>
        <w:pStyle w:val="BodyText"/>
      </w:pPr>
      <w:r>
        <w:rPr>
          <w:bCs/>
          <w:b/>
        </w:rPr>
        <w:t xml:space="preserve">Prepared For:</w:t>
      </w:r>
      <w:r>
        <w:t xml:space="preserve"> </w:t>
      </w:r>
      <w:r>
        <w:t xml:space="preserve">Board of Directors, Actor Business Solutions</w:t>
      </w:r>
      <w:r>
        <w:br/>
      </w:r>
      <w:r>
        <w:rPr>
          <w:bCs/>
          <w:b/>
        </w:rPr>
        <w:t xml:space="preserve">Date:</w:t>
      </w:r>
      <w:r>
        <w:t xml:space="preserve"> </w:t>
      </w:r>
      <w:r>
        <w:t xml:space="preserve">October 26, 2023</w:t>
      </w:r>
      <w:r>
        <w:br/>
      </w:r>
      <w:r>
        <w:rPr>
          <w:bCs/>
          <w:b/>
        </w:rPr>
        <w:t xml:space="preserve">Confidentiality Level:</w:t>
      </w:r>
      <w:r>
        <w:t xml:space="preserve"> </w:t>
      </w:r>
      <w:r>
        <w:t xml:space="preserve">Internal Use - Manchester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Actor Business Solutions - Manchester</dc:title>
  <dc:creator/>
  <dc:language>en</dc:language>
  <cp:keywords/>
  <dcterms:created xsi:type="dcterms:W3CDTF">2026-07-24T00:23:32Z</dcterms:created>
  <dcterms:modified xsi:type="dcterms:W3CDTF">2026-07-24T00:23:32Z</dcterms:modified>
</cp:coreProperties>
</file>

<file path=docProps/custom.xml><?xml version="1.0" encoding="utf-8"?>
<Properties xmlns="http://schemas.openxmlformats.org/officeDocument/2006/custom-properties" xmlns:vt="http://schemas.openxmlformats.org/officeDocument/2006/docPropsVTypes"/>
</file>