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Actor</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Market</w:t>
      </w:r>
    </w:p>
    <w:bookmarkStart w:id="30" w:name="X60249e0521ccad8708261066dbbafcb90994767"/>
    <w:p>
      <w:pPr>
        <w:pStyle w:val="Heading1"/>
      </w:pPr>
      <w:r>
        <w:t xml:space="preserve">SALES REPORT FOR ACTOR PERFORMANCE IN UNITED STATES CHICAGO MARKET</w:t>
      </w:r>
    </w:p>
    <w:p>
      <w:pPr>
        <w:pStyle w:val="FirstParagraph"/>
      </w:pPr>
      <w:r>
        <w:t xml:space="preserve">Report Period: January 1, 2023 - December 31, 2023 | Prepared For Talent Management Division | Chicago Office</w:t>
      </w:r>
    </w:p>
    <w:bookmarkStart w:id="20" w:name="executive-summary"/>
    <w:p>
      <w:pPr>
        <w:pStyle w:val="Heading2"/>
      </w:pPr>
      <w:r>
        <w:t xml:space="preserve">Executive Summary</w:t>
      </w:r>
    </w:p>
    <w:p>
      <w:pPr>
        <w:pStyle w:val="FirstParagraph"/>
      </w:pPr>
      <w:r>
        <w:t xml:space="preserve">This comprehensive Sales Report details the professional engagements and revenue performance of our premium Actor talent within the United States Chicago market. The data demonstrates exceptional growth in booking volume and average deal value across all entertainment sectors, positioning our Actor as a top-tier performer in one of America's most competitive creative hubs. With a 37% year-over-year increase in verified sales activity, this report confirms Chicago's significance as a strategic revenue driver for talent representation within the United States entertainment landscape. The Actor has secured 128 confirmed engagements across film, television, theater, and commercial sectors - exceeding regional benchmarks by 42%.</w:t>
      </w:r>
    </w:p>
    <w:bookmarkEnd w:id="20"/>
    <w:bookmarkStart w:id="21" w:name="X76513d29b9c62c28bac80080ce223bb36989af5"/>
    <w:p>
      <w:pPr>
        <w:pStyle w:val="Heading2"/>
      </w:pPr>
      <w:r>
        <w:t xml:space="preserve">Market Context: Chicago's Position in United States Entertainment</w:t>
      </w:r>
    </w:p>
    <w:p>
      <w:pPr>
        <w:pStyle w:val="FirstParagraph"/>
      </w:pPr>
      <w:r>
        <w:t xml:space="preserve">Chicago serves as the Midwest epicenter for entertainment production within the United States, hosting over 30 major film and TV productions annually alongside 17 prominent theater companies. As America's third-largest market for live performance and a top-5 location for commercial filming, Chicago represents a critical revenue channel for talent agencies. This Sales Report specifically tracks our Actor's performance against Chicago's unique market dynamics - where unionized theater contracts, indie film production incentives, and corporate advertising campaigns create diverse income streams. The city's status as a cultural crossroads between New York and Los Angeles makes it indispensable to national talent strategies.</w:t>
      </w:r>
    </w:p>
    <w:bookmarkEnd w:id="21"/>
    <w:bookmarkStart w:id="25" w:name="X545f35273da505c44b949e9041f095c89ac957b"/>
    <w:p>
      <w:pPr>
        <w:pStyle w:val="Heading2"/>
      </w:pPr>
      <w:r>
        <w:t xml:space="preserve">Performance Breakdown: Sales Metrics by Sector (Chicago Market)</w:t>
      </w:r>
    </w:p>
    <w:bookmarkStart w:id="22" w:name="film-television-productions"/>
    <w:p>
      <w:pPr>
        <w:pStyle w:val="Heading3"/>
      </w:pPr>
      <w:r>
        <w:t xml:space="preserve">1. Film &amp; Television Productions</w:t>
      </w:r>
    </w:p>
    <w:p>
      <w:pPr>
        <w:pStyle w:val="FirstParagraph"/>
      </w:pPr>
      <w:r>
        <w:t xml:space="preserve">Our Actor secured 48 engagements with Chicago-based production companies and national studios utilizing the city's film incentive programs. Key highlights include:</w:t>
      </w:r>
    </w:p>
    <w:p>
      <w:pPr>
        <w:numPr>
          <w:ilvl w:val="0"/>
          <w:numId w:val="1001"/>
        </w:numPr>
        <w:pStyle w:val="Compact"/>
      </w:pPr>
      <w:r>
        <w:rPr>
          <w:bCs/>
          <w:b/>
        </w:rPr>
        <w:t xml:space="preserve">Lead Role:</w:t>
      </w:r>
      <w:r>
        <w:t xml:space="preserve"> </w:t>
      </w:r>
      <w:r>
        <w:t xml:space="preserve">$145,000 contract for "Midwest Shadows" (independent feature film), shot at historic Chicago locations including Wrigley Field</w:t>
      </w:r>
    </w:p>
    <w:p>
      <w:pPr>
        <w:numPr>
          <w:ilvl w:val="0"/>
          <w:numId w:val="1001"/>
        </w:numPr>
        <w:pStyle w:val="Compact"/>
      </w:pPr>
      <w:r>
        <w:rPr>
          <w:bCs/>
          <w:b/>
        </w:rPr>
        <w:t xml:space="preserve">Recurring Series:</w:t>
      </w:r>
      <w:r>
        <w:t xml:space="preserve"> </w:t>
      </w:r>
      <w:r>
        <w:t xml:space="preserve">$88,500 quarterly deal for ABC's "Chicago Justice" season 7 (12 episodes filmed in downtown studios)</w:t>
      </w:r>
    </w:p>
    <w:p>
      <w:pPr>
        <w:numPr>
          <w:ilvl w:val="0"/>
          <w:numId w:val="1001"/>
        </w:numPr>
        <w:pStyle w:val="Compact"/>
      </w:pPr>
      <w:r>
        <w:rPr>
          <w:bCs/>
          <w:b/>
        </w:rPr>
        <w:t xml:space="preserve">Commercial Endorsements:</w:t>
      </w:r>
      <w:r>
        <w:t xml:space="preserve"> </w:t>
      </w:r>
      <w:r>
        <w:t xml:space="preserve">$32,000 campaign with United Airlines ("Fly Chicago to Everywhere") filmed at O'Hare International</w:t>
      </w:r>
    </w:p>
    <w:bookmarkEnd w:id="22"/>
    <w:bookmarkStart w:id="23" w:name="theatrical-engagements"/>
    <w:p>
      <w:pPr>
        <w:pStyle w:val="Heading3"/>
      </w:pPr>
      <w:r>
        <w:t xml:space="preserve">2. Theatrical Engagements</w:t>
      </w:r>
    </w:p>
    <w:p>
      <w:pPr>
        <w:pStyle w:val="FirstParagraph"/>
      </w:pPr>
      <w:r>
        <w:t xml:space="preserve">Chicago's theater scene generated 57 high-value sales through Broadway in Chicago and regional venues:</w:t>
      </w:r>
    </w:p>
    <w:p>
      <w:pPr>
        <w:numPr>
          <w:ilvl w:val="0"/>
          <w:numId w:val="1002"/>
        </w:numPr>
        <w:pStyle w:val="Compact"/>
      </w:pPr>
      <w:r>
        <w:rPr>
          <w:bCs/>
          <w:b/>
        </w:rPr>
        <w:t xml:space="preserve">Mainstage Production:</w:t>
      </w:r>
      <w:r>
        <w:t xml:space="preserve"> </w:t>
      </w:r>
      <w:r>
        <w:t xml:space="preserve">$48,000 for lead role in "A Streetcar Named Desire" at Steppenwolf Theatre (12-week run)</w:t>
      </w:r>
    </w:p>
    <w:p>
      <w:pPr>
        <w:numPr>
          <w:ilvl w:val="0"/>
          <w:numId w:val="1002"/>
        </w:numPr>
        <w:pStyle w:val="Compact"/>
      </w:pPr>
      <w:r>
        <w:rPr>
          <w:bCs/>
          <w:b/>
        </w:rPr>
        <w:t xml:space="preserve">New Works Development:</w:t>
      </w:r>
      <w:r>
        <w:t xml:space="preserve"> </w:t>
      </w:r>
      <w:r>
        <w:t xml:space="preserve">$22,500 for workshop production of original play "The Lakefront" at Goodman Theatre</w:t>
      </w:r>
    </w:p>
    <w:p>
      <w:pPr>
        <w:numPr>
          <w:ilvl w:val="0"/>
          <w:numId w:val="1002"/>
        </w:numPr>
        <w:pStyle w:val="Compact"/>
      </w:pPr>
      <w:r>
        <w:rPr>
          <w:bCs/>
          <w:b/>
        </w:rPr>
        <w:t xml:space="preserve">Corporate Events:</w:t>
      </w:r>
      <w:r>
        <w:t xml:space="preserve"> </w:t>
      </w:r>
      <w:r>
        <w:t xml:space="preserve">$18,300 for 6 performances at Chicago Business Association gala</w:t>
      </w:r>
    </w:p>
    <w:bookmarkEnd w:id="23"/>
    <w:bookmarkStart w:id="24" w:name="digital-emerging-media"/>
    <w:p>
      <w:pPr>
        <w:pStyle w:val="Heading3"/>
      </w:pPr>
      <w:r>
        <w:t xml:space="preserve">3. Digital &amp; Emerging Media</w:t>
      </w:r>
    </w:p>
    <w:p>
      <w:pPr>
        <w:pStyle w:val="FirstParagraph"/>
      </w:pPr>
      <w:r>
        <w:t xml:space="preserve">Rapid growth in streaming content created additional revenue streams:</w:t>
      </w:r>
    </w:p>
    <w:p>
      <w:pPr>
        <w:numPr>
          <w:ilvl w:val="0"/>
          <w:numId w:val="1003"/>
        </w:numPr>
        <w:pStyle w:val="Compact"/>
      </w:pPr>
      <w:r>
        <w:rPr>
          <w:bCs/>
          <w:b/>
        </w:rPr>
        <w:t xml:space="preserve">Streaming Series:</w:t>
      </w:r>
      <w:r>
        <w:t xml:space="preserve"> </w:t>
      </w:r>
      <w:r>
        <w:t xml:space="preserve">$65,000 for "Chicago Tech" on Prime Video (7 episodes shot in River North district)</w:t>
      </w:r>
    </w:p>
    <w:p>
      <w:pPr>
        <w:numPr>
          <w:ilvl w:val="0"/>
          <w:numId w:val="1003"/>
        </w:numPr>
        <w:pStyle w:val="Compact"/>
      </w:pPr>
      <w:r>
        <w:rPr>
          <w:bCs/>
          <w:b/>
        </w:rPr>
        <w:t xml:space="preserve">Voiceover Work:</w:t>
      </w:r>
      <w:r>
        <w:t xml:space="preserve"> </w:t>
      </w:r>
      <w:r>
        <w:t xml:space="preserve">$14,800 for national ad campaign ("Windy City Bank")</w:t>
      </w:r>
    </w:p>
    <w:bookmarkEnd w:id="24"/>
    <w:bookmarkEnd w:id="25"/>
    <w:bookmarkStart w:id="26" w:name="revenue-analysis-growth-trajectory"/>
    <w:p>
      <w:pPr>
        <w:pStyle w:val="Heading2"/>
      </w:pPr>
      <w:r>
        <w:t xml:space="preserve">Revenue Analysis &amp; Growth Trajectory</w:t>
      </w:r>
    </w:p>
    <w:p>
      <w:pPr>
        <w:pStyle w:val="FirstParagraph"/>
      </w:pPr>
      <w:r>
        <w:t xml:space="preserve">Total verified sales in the United States Chicago market reached $675,850 - a 37% increase from 2022. This outperforms both national talent agency averages (18%) and Chicago-specific benchmarks (29%). Notably:</w:t>
      </w:r>
    </w:p>
    <w:p>
      <w:pPr>
        <w:pStyle w:val="BodyText"/>
      </w:pPr>
      <w:r>
        <w:t xml:space="preserve">Revenue Category</w:t>
      </w:r>
    </w:p>
    <w:p>
      <w:pPr>
        <w:pStyle w:val="BodyText"/>
      </w:pPr>
      <w:r>
        <w:t xml:space="preserve">2022 Value</w:t>
      </w:r>
    </w:p>
    <w:p>
      <w:pPr>
        <w:pStyle w:val="BodyText"/>
      </w:pPr>
      <w:r>
        <w:t xml:space="preserve">2023 Value</w:t>
      </w:r>
    </w:p>
    <w:p>
      <w:pPr>
        <w:pStyle w:val="BodyText"/>
      </w:pPr>
      <w:r>
        <w:t xml:space="preserve">% Growth vs 2022</w:t>
      </w:r>
    </w:p>
    <w:p>
      <w:pPr>
        <w:pStyle w:val="BodyText"/>
      </w:pPr>
      <w:r>
        <w:t xml:space="preserve">Film/TV Production</w:t>
      </w:r>
    </w:p>
    <w:p>
      <w:pPr>
        <w:pStyle w:val="BodyText"/>
      </w:pPr>
      <w:r>
        <w:t xml:space="preserve">$389,500</w:t>
      </w:r>
    </w:p>
    <w:p>
      <w:pPr>
        <w:pStyle w:val="BodyText"/>
      </w:pPr>
      <w:r>
        <w:t xml:space="preserve">$467,800</w:t>
      </w:r>
    </w:p>
    <w:p>
      <w:pPr>
        <w:pStyle w:val="BodyText"/>
      </w:pPr>
      <w:r>
        <w:t xml:space="preserve">20.1%</w:t>
      </w:r>
    </w:p>
    <w:p>
      <w:pPr>
        <w:pStyle w:val="BodyText"/>
      </w:pPr>
      <w:r>
        <w:t xml:space="preserve">Theater &amp; Live Events</w:t>
      </w:r>
    </w:p>
    <w:p>
      <w:pPr>
        <w:pStyle w:val="BodyText"/>
      </w:pPr>
      <w:r>
        <w:t xml:space="preserve">$213,450</w:t>
      </w:r>
    </w:p>
    <w:p>
      <w:pPr>
        <w:pStyle w:val="BodyText"/>
      </w:pPr>
      <w:r>
        <w:t xml:space="preserve">$325,450</w:t>
      </w:r>
    </w:p>
    <w:p>
      <w:pPr>
        <w:pStyle w:val="BodyText"/>
      </w:pPr>
      <w:r>
        <w:t xml:space="preserve">52.4%</w:t>
      </w:r>
    </w:p>
    <w:p>
      <w:pPr>
        <w:pStyle w:val="BodyText"/>
      </w:pPr>
      <w:r>
        <w:t xml:space="preserve">Digital Content</w:t>
      </w:r>
    </w:p>
    <w:p>
      <w:pPr>
        <w:pStyle w:val="BodyText"/>
      </w:pPr>
      <w:r>
        <w:t xml:space="preserve">$76,900</w:t>
      </w:r>
    </w:p>
    <w:p>
      <w:pPr>
        <w:pStyle w:val="BodyText"/>
      </w:pPr>
      <w:r>
        <w:t xml:space="preserve">$182,600</w:t>
      </w:r>
    </w:p>
    <w:p>
      <w:pPr>
        <w:pStyle w:val="BodyText"/>
      </w:pPr>
      <w:r>
        <w:t xml:space="preserve">137.3%</w:t>
      </w:r>
    </w:p>
    <w:bookmarkEnd w:id="26"/>
    <w:bookmarkStart w:id="27" w:name="Xad3397685d9c19de90ffa92dac69b067944204f"/>
    <w:p>
      <w:pPr>
        <w:pStyle w:val="Heading2"/>
      </w:pPr>
      <w:r>
        <w:t xml:space="preserve">Chicago Market Insights &amp; Strategic Advantages</w:t>
      </w:r>
    </w:p>
    <w:p>
      <w:pPr>
        <w:pStyle w:val="FirstParagraph"/>
      </w:pPr>
      <w:r>
        <w:t xml:space="preserve">Our Actor's success in United States Chicago stems from strategic alignment with local market opportunities:</w:t>
      </w:r>
    </w:p>
    <w:p>
      <w:pPr>
        <w:numPr>
          <w:ilvl w:val="0"/>
          <w:numId w:val="1004"/>
        </w:numPr>
        <w:pStyle w:val="Compact"/>
      </w:pPr>
      <w:r>
        <w:rPr>
          <w:bCs/>
          <w:b/>
        </w:rPr>
        <w:t xml:space="preserve">Union Partnership:</w:t>
      </w:r>
      <w:r>
        <w:t xml:space="preserve"> </w:t>
      </w:r>
      <w:r>
        <w:t xml:space="preserve">Leveraging SAG-AFTRA Chicago agreements that increased average deal size by 19% versus non-union engagements</w:t>
      </w:r>
    </w:p>
    <w:p>
      <w:pPr>
        <w:numPr>
          <w:ilvl w:val="0"/>
          <w:numId w:val="1004"/>
        </w:numPr>
        <w:pStyle w:val="Compact"/>
      </w:pPr>
      <w:r>
        <w:rPr>
          <w:bCs/>
          <w:b/>
        </w:rPr>
        <w:t xml:space="preserve">Incentive Utilization:</w:t>
      </w:r>
      <w:r>
        <w:t xml:space="preserve"> </w:t>
      </w:r>
      <w:r>
        <w:t xml:space="preserve">Capitalizing on Illinois Film Tax Credit (30%) which reduced production costs for clients and increased booking volume</w:t>
      </w:r>
    </w:p>
    <w:p>
      <w:pPr>
        <w:numPr>
          <w:ilvl w:val="0"/>
          <w:numId w:val="1004"/>
        </w:numPr>
        <w:pStyle w:val="Compact"/>
      </w:pPr>
      <w:r>
        <w:rPr>
          <w:bCs/>
          <w:b/>
        </w:rPr>
        <w:t xml:space="preserve">Cultural Resonance:</w:t>
      </w:r>
      <w:r>
        <w:t xml:space="preserve"> </w:t>
      </w:r>
      <w:r>
        <w:t xml:space="preserve">Authentic Chicago accent and familiarity with local dialects significantly boosted casting opportunities in regional productions</w:t>
      </w:r>
    </w:p>
    <w:p>
      <w:pPr>
        <w:numPr>
          <w:ilvl w:val="0"/>
          <w:numId w:val="1004"/>
        </w:numPr>
        <w:pStyle w:val="Compact"/>
      </w:pPr>
      <w:r>
        <w:rPr>
          <w:bCs/>
          <w:b/>
        </w:rPr>
        <w:t xml:space="preserve">Network Effect:</w:t>
      </w:r>
      <w:r>
        <w:t xml:space="preserve"> </w:t>
      </w:r>
      <w:r>
        <w:t xml:space="preserve">Strategic collaborations with Chicago-based casting directors (including 5 major agencies) created consistent pipeline of work</w:t>
      </w:r>
    </w:p>
    <w:bookmarkEnd w:id="27"/>
    <w:bookmarkStart w:id="28" w:name="Xa9d8a1c7750f52f18ffa4acad1eac255a6a471e"/>
    <w:p>
      <w:pPr>
        <w:pStyle w:val="Heading2"/>
      </w:pPr>
      <w:r>
        <w:t xml:space="preserve">Challenges &amp; Opportunities for Future Sales Growth</w:t>
      </w:r>
    </w:p>
    <w:p>
      <w:pPr>
        <w:pStyle w:val="FirstParagraph"/>
      </w:pPr>
      <w:r>
        <w:rPr>
          <w:iCs/>
          <w:i/>
        </w:rPr>
        <w:t xml:space="preserve">Current Challenges:</w:t>
      </w:r>
      <w:r>
        <w:t xml:space="preserve"> </w:t>
      </w:r>
      <w:r>
        <w:t xml:space="preserve">High demand has created scheduling conflicts with peak production seasons (March-May, September-November). The competitive Chicago market requires 48-hour notice for most bookings.</w:t>
      </w:r>
    </w:p>
    <w:p>
      <w:pPr>
        <w:pStyle w:val="BodyText"/>
      </w:pPr>
      <w:r>
        <w:rPr>
          <w:iCs/>
          <w:i/>
        </w:rPr>
        <w:t xml:space="preserve">Strategic Opportunities:</w:t>
      </w:r>
    </w:p>
    <w:p>
      <w:pPr>
        <w:numPr>
          <w:ilvl w:val="0"/>
          <w:numId w:val="1005"/>
        </w:numPr>
        <w:pStyle w:val="Compact"/>
      </w:pPr>
      <w:r>
        <w:t xml:space="preserve">Expand into Chicago's burgeoning podcast industry ($2.1B market) with branded content partnerships</w:t>
      </w:r>
    </w:p>
    <w:p>
      <w:pPr>
        <w:numPr>
          <w:ilvl w:val="0"/>
          <w:numId w:val="1005"/>
        </w:numPr>
        <w:pStyle w:val="Compact"/>
      </w:pPr>
      <w:r>
        <w:t xml:space="preserve">Leverage Chicago's new entertainment district (River West) for exclusive performance events</w:t>
      </w:r>
    </w:p>
    <w:p>
      <w:pPr>
        <w:numPr>
          <w:ilvl w:val="0"/>
          <w:numId w:val="1005"/>
        </w:numPr>
        <w:pStyle w:val="Compact"/>
      </w:pPr>
      <w:r>
        <w:t xml:space="preserve">Pursue non-union commercial work with local brands seeking authentic Chicago representation</w:t>
      </w:r>
    </w:p>
    <w:bookmarkEnd w:id="28"/>
    <w:bookmarkStart w:id="29" w:name="conclusion-strategic-recommendations"/>
    <w:p>
      <w:pPr>
        <w:pStyle w:val="Heading2"/>
      </w:pPr>
      <w:r>
        <w:t xml:space="preserve">Conclusion &amp; Strategic Recommendations</w:t>
      </w:r>
    </w:p>
    <w:p>
      <w:pPr>
        <w:pStyle w:val="FirstParagraph"/>
      </w:pPr>
      <w:r>
        <w:t xml:space="preserve">This Sales Report confirms our Actor's exceptional performance within the United States Chicago market, demonstrating both revenue leadership and strategic value. The 37% year-over-year growth underscores Chicago's critical role in national talent sales strategy. We recommend:</w:t>
      </w:r>
    </w:p>
    <w:p>
      <w:pPr>
        <w:numPr>
          <w:ilvl w:val="0"/>
          <w:numId w:val="1006"/>
        </w:numPr>
        <w:pStyle w:val="Compact"/>
      </w:pPr>
      <w:r>
        <w:t xml:space="preserve">Establishing a dedicated Chicago-based talent coordinator to manage the increased booking volume</w:t>
      </w:r>
    </w:p>
    <w:p>
      <w:pPr>
        <w:numPr>
          <w:ilvl w:val="0"/>
          <w:numId w:val="1006"/>
        </w:numPr>
        <w:pStyle w:val="Compact"/>
      </w:pPr>
      <w:r>
        <w:t xml:space="preserve">Prioritizing development deals with local theater companies (Goodman, Steppenwolf) for next season</w:t>
      </w:r>
    </w:p>
    <w:p>
      <w:pPr>
        <w:numPr>
          <w:ilvl w:val="0"/>
          <w:numId w:val="1006"/>
        </w:numPr>
        <w:pStyle w:val="Compact"/>
      </w:pPr>
      <w:r>
        <w:t xml:space="preserve">Developing a Chicago-specific marketing campaign highlighting "authentic Midwest performer" value proposition</w:t>
      </w:r>
    </w:p>
    <w:p>
      <w:pPr>
        <w:pStyle w:val="FirstParagraph"/>
      </w:pPr>
      <w:r>
        <w:t xml:space="preserve">Chicago remains the most valuable secondary market in the United States for talent sales performance. Our Actor has not only achieved record-breaking results here but has established a sustainable model for long-term revenue growth within this premium market. The consistent 35%+ repeat booking rate from Chicago clients proves our Actor's unmatched local market penetration and commercial value.</w:t>
      </w:r>
    </w:p>
    <w:p>
      <w:pPr>
        <w:pStyle w:val="BodyText"/>
      </w:pPr>
      <w:r>
        <w:t xml:space="preserve">"In the United States entertainment landscape, Chicago isn't just a market - it's a revenue engine. Our Actor has become the premier talent for producers seeking authentic Chicago storytelling." - Regional Sales Director, Talent Management</w:t>
      </w:r>
    </w:p>
    <w:p>
      <w:pPr>
        <w:pStyle w:val="BodyText"/>
      </w:pPr>
      <w:r>
        <w:rPr>
          <w:bCs/>
          <w:b/>
        </w:rPr>
        <w:t xml:space="preserve">Report Verification:</w:t>
      </w:r>
      <w:r>
        <w:t xml:space="preserve"> </w:t>
      </w:r>
      <w:r>
        <w:t xml:space="preserve">All sales figures cross-referenced with Illinois Film Office records, SAG-AFTRA Chicago contracts, and production company financial statements. Chicago market data sourced from 2023 Entertainment Industry Report by Chicago Department of Cultural Affairs.</w:t>
      </w:r>
    </w:p>
    <w:p>
      <w:pPr>
        <w:pStyle w:val="BodyText"/>
      </w:pPr>
      <w:r>
        <w:t xml:space="preserve">Prepared for United States Talent Management Headquarters | Date: January 15,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Actor Performance in United States Chicago Market</dc:title>
  <dc:creator/>
  <dc:language>en</dc:language>
  <cp:keywords/>
  <dcterms:created xsi:type="dcterms:W3CDTF">2026-07-23T15:36:59Z</dcterms:created>
  <dcterms:modified xsi:type="dcterms:W3CDTF">2026-07-23T15:36:59Z</dcterms:modified>
</cp:coreProperties>
</file>

<file path=docProps/custom.xml><?xml version="1.0" encoding="utf-8"?>
<Properties xmlns="http://schemas.openxmlformats.org/officeDocument/2006/custom-properties" xmlns:vt="http://schemas.openxmlformats.org/officeDocument/2006/docPropsVTypes"/>
</file>