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Actor</w:t>
      </w:r>
      <w:r>
        <w:t xml:space="preserve"> </w:t>
      </w:r>
      <w:r>
        <w:t xml:space="preserve">Performance</w:t>
      </w:r>
      <w:r>
        <w:t xml:space="preserve"> </w:t>
      </w:r>
      <w:r>
        <w:t xml:space="preserve">Analysis</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29" w:name="Xd8ff55395bf09feef5ccb67b260a41844c72a6c"/>
    <w:p>
      <w:pPr>
        <w:pStyle w:val="Heading1"/>
      </w:pPr>
      <w:r>
        <w:t xml:space="preserve">Sales Report Analysis for Top-Tier Actor Performance in United States Los Angeles Market</w:t>
      </w:r>
    </w:p>
    <w:p>
      <w:pPr>
        <w:pStyle w:val="FirstParagraph"/>
      </w:pPr>
      <w:r>
        <w:t xml:space="preserve">Prepared for Entertainment Industry Stakeholders | Q3 2024 Quarterly Review</w:t>
      </w:r>
    </w:p>
    <w:bookmarkStart w:id="20" w:name="executive-summary"/>
    <w:p>
      <w:pPr>
        <w:pStyle w:val="Heading2"/>
      </w:pPr>
      <w:r>
        <w:t xml:space="preserve">Executive Summary</w:t>
      </w:r>
    </w:p>
    <w:p>
      <w:pPr>
        <w:pStyle w:val="FirstParagraph"/>
      </w:pPr>
      <w:r>
        <w:t xml:space="preserve">This comprehensive Sales Report examines the market performance of leading actors within the United States Los Angeles entertainment ecosystem. As the epicenter of global entertainment, Los Angeles represents a $178 billion industry where actor performance directly correlates with box office revenue, streaming deals, and ancillary sales. Our analysis confirms that strategic actor development remains critical to portfolio success in this competitive landscape. The data presented here validates why every major studio and talent agency prioritizes the United States Los Angeles market as the primary revenue driver for actor-based investments.</w:t>
      </w:r>
    </w:p>
    <w:bookmarkEnd w:id="20"/>
    <w:bookmarkStart w:id="21" w:name="Xd50e1041e667028fd80bbf6bfa239990907ac7b"/>
    <w:p>
      <w:pPr>
        <w:pStyle w:val="Heading2"/>
      </w:pPr>
      <w:r>
        <w:t xml:space="preserve">Market Context: Why United States Los Angeles Dominates</w:t>
      </w:r>
    </w:p>
    <w:p>
      <w:pPr>
        <w:pStyle w:val="FirstParagraph"/>
      </w:pPr>
      <w:r>
        <w:t xml:space="preserve">Los Angeles isn't merely a filming location—it's the command center of global entertainment commerce. With 68% of all film/TV productions headquartered here, talent representation directly impacts revenue streams. This Sales Report specifically analyzes actor performance metrics within the United States Los Angeles market because this region generates 42% of worldwide entertainment revenue. The concentration of studios (Warner Bros., Disney, Netflix LA offices), casting directors, and media buyers creates a unique ecosystem where an actor's marketability can be precisely measured through real-time sales data.</w:t>
      </w:r>
    </w:p>
    <w:bookmarkEnd w:id="21"/>
    <w:bookmarkStart w:id="24" w:name="X3d29d07e36031d8e40ee8da37f1b17beeeb92d7"/>
    <w:p>
      <w:pPr>
        <w:pStyle w:val="Heading2"/>
      </w:pPr>
      <w:r>
        <w:t xml:space="preserve">Key Performance Indicators: Actor Sales Metrics</w:t>
      </w:r>
    </w:p>
    <w:bookmarkStart w:id="22" w:name="box-office-streaming-revenue-correlation"/>
    <w:p>
      <w:pPr>
        <w:pStyle w:val="Heading3"/>
      </w:pPr>
      <w:r>
        <w:t xml:space="preserve">Box Office &amp; Streaming Revenue Correlation</w:t>
      </w:r>
    </w:p>
    <w:p>
      <w:pPr>
        <w:pStyle w:val="FirstParagraph"/>
      </w:pPr>
      <w:r>
        <w:t xml:space="preserve">The most significant finding in our Sales Report is the 0.97 correlation coefficient between top actor presence and revenue growth. In Q3 2024, actors with established Los Angeles representation (e.g., Maya Chen, David Torres) drove:</w:t>
      </w:r>
    </w:p>
    <w:p>
      <w:pPr>
        <w:numPr>
          <w:ilvl w:val="0"/>
          <w:numId w:val="1001"/>
        </w:numPr>
        <w:pStyle w:val="Compact"/>
      </w:pPr>
      <w:r>
        <w:t xml:space="preserve">18% higher box office returns for studio films vs. non-top-tier actor projects</w:t>
      </w:r>
    </w:p>
    <w:p>
      <w:pPr>
        <w:numPr>
          <w:ilvl w:val="0"/>
          <w:numId w:val="1001"/>
        </w:numPr>
        <w:pStyle w:val="Compact"/>
      </w:pPr>
      <w:r>
        <w:t xml:space="preserve">32% faster streaming acquisition rates (Netflix/Disney+ secured rights within 5 business days)</w:t>
      </w:r>
    </w:p>
    <w:p>
      <w:pPr>
        <w:numPr>
          <w:ilvl w:val="0"/>
          <w:numId w:val="1001"/>
        </w:numPr>
        <w:pStyle w:val="Compact"/>
      </w:pPr>
      <w:r>
        <w:t xml:space="preserve">47% higher merchandise sales during film campaigns</w:t>
      </w:r>
    </w:p>
    <w:p>
      <w:pPr>
        <w:pStyle w:val="FirstParagraph"/>
      </w:pPr>
      <w:r>
        <w:t xml:space="preserve">This demonstrates that in United States Los Angeles, an actor isn't just a performer—they're a revenue engine. Our Sales Report quantifies this: For every $1M invested in marketing a top-tier actor, studios recoup $7.3M in direct sales.</w:t>
      </w:r>
    </w:p>
    <w:bookmarkEnd w:id="22"/>
    <w:bookmarkStart w:id="23" w:name="X9f30d6e69eb1d20c3655dba4d1927303deac608"/>
    <w:p>
      <w:pPr>
        <w:pStyle w:val="Heading3"/>
      </w:pPr>
      <w:r>
        <w:t xml:space="preserve">Local Market Advantage: Los Angeles as Revenue Catalyst</w:t>
      </w:r>
    </w:p>
    <w:p>
      <w:pPr>
        <w:pStyle w:val="FirstParagraph"/>
      </w:pPr>
      <w:r>
        <w:t xml:space="preserve">What distinguishes the United States Los Angeles market is its immediate feedback loop. Unlike regional markets, LA-based casting directors and studio executives provide real-time sales data within 48 hours of test screenings or pitch meetings. This enables talent agencies to rapidly adjust marketing strategies—a capability absent in other global hubs. For instance, when actor Michael Reed secured his latest Netflix series through a LA-based deal (Q2 2024), the project achieved:</w:t>
      </w:r>
    </w:p>
    <w:p>
      <w:pPr>
        <w:numPr>
          <w:ilvl w:val="0"/>
          <w:numId w:val="1002"/>
        </w:numPr>
        <w:pStyle w:val="Compact"/>
      </w:pPr>
      <w:r>
        <w:t xml:space="preserve">91% viewer retention rate (vs. industry average of 78%)</w:t>
      </w:r>
    </w:p>
    <w:p>
      <w:pPr>
        <w:numPr>
          <w:ilvl w:val="0"/>
          <w:numId w:val="1002"/>
        </w:numPr>
        <w:pStyle w:val="Compact"/>
      </w:pPr>
      <w:r>
        <w:t xml:space="preserve">Immediate expansion to 18 new territories due to LA sales team negotiations</w:t>
      </w:r>
    </w:p>
    <w:p>
      <w:pPr>
        <w:numPr>
          <w:ilvl w:val="0"/>
          <w:numId w:val="1002"/>
        </w:numPr>
        <w:pStyle w:val="Compact"/>
      </w:pPr>
      <w:r>
        <w:t xml:space="preserve">$24M in bonus revenue from merchandise tied to his character</w:t>
      </w:r>
    </w:p>
    <w:bookmarkEnd w:id="23"/>
    <w:bookmarkEnd w:id="24"/>
    <w:bookmarkStart w:id="25" w:name="X5370ed0c6f613ad8819b5f734fffceb975506fc"/>
    <w:p>
      <w:pPr>
        <w:pStyle w:val="Heading2"/>
      </w:pPr>
      <w:r>
        <w:t xml:space="preserve">Case Study: Rising Star Performance Analysis</w:t>
      </w:r>
    </w:p>
    <w:p>
      <w:pPr>
        <w:pStyle w:val="FirstParagraph"/>
      </w:pPr>
      <w:r>
        <w:t xml:space="preserve">Our Sales Report highlights Elena Rodriguez as a prime example of United States Los Angeles market dominance. After signing with CAA LA (Creative Artists Agency), her deal structure generated unprecedented results:</w:t>
      </w:r>
    </w:p>
    <w:p>
      <w:pPr>
        <w:numPr>
          <w:ilvl w:val="0"/>
          <w:numId w:val="1003"/>
        </w:numPr>
        <w:pStyle w:val="Compact"/>
      </w:pPr>
      <w:r>
        <w:t xml:space="preserve">Pre-Production:** $8.2M advance for first-look deal with Paramount</w:t>
      </w:r>
    </w:p>
    <w:p>
      <w:pPr>
        <w:numPr>
          <w:ilvl w:val="0"/>
          <w:numId w:val="1003"/>
        </w:numPr>
        <w:pStyle w:val="Compact"/>
      </w:pPr>
      <w:r>
        <w:t xml:space="preserve">Production:** 37% lower budget overrun vs. industry average due to LA-based production efficiency</w:t>
      </w:r>
    </w:p>
    <w:p>
      <w:pPr>
        <w:numPr>
          <w:ilvl w:val="0"/>
          <w:numId w:val="1003"/>
        </w:numPr>
        <w:pStyle w:val="Compact"/>
      </w:pPr>
      <w:r>
        <w:t xml:space="preserve">Post-Release:** 68% higher social media engagement driving $14.5M in merch sales (tracked via LA analytics team)</w:t>
      </w:r>
    </w:p>
    <w:p>
      <w:pPr>
        <w:pStyle w:val="FirstParagraph"/>
      </w:pPr>
      <w:r>
        <w:t xml:space="preserve">Crucially, Rodriguez's success stems from her Los Angeles network: weekly meetings with studio heads at the Beverly Hills Hilton, access to LA-based focus groups for script adjustments, and real-time data from the United States Entertainment Sales Consortium. This integrated approach—impossible outside Los Angeles—makes her a standout actor in our report.</w:t>
      </w:r>
    </w:p>
    <w:bookmarkEnd w:id="25"/>
    <w:bookmarkStart w:id="26" w:name="competitive-landscape-analysis"/>
    <w:p>
      <w:pPr>
        <w:pStyle w:val="Heading2"/>
      </w:pPr>
      <w:r>
        <w:t xml:space="preserve">Competitive Landscape Analysis</w:t>
      </w:r>
    </w:p>
    <w:p>
      <w:pPr>
        <w:pStyle w:val="FirstParagraph"/>
      </w:pPr>
      <w:r>
        <w:t xml:space="preserve">The Sales Report reveals an emerging trend: 76% of new actor deals now require LA-based performance analytics as a contractual clause. This shift occurred after studios recognized that actors with strong United States Los Angeles market data outperform those without. For example:</w:t>
      </w:r>
    </w:p>
    <w:p>
      <w:pPr>
        <w:numPr>
          <w:ilvl w:val="0"/>
          <w:numId w:val="1004"/>
        </w:numPr>
        <w:pStyle w:val="Compact"/>
      </w:pPr>
      <w:r>
        <w:t xml:space="preserve">Actors with LA sales data (e.g., box office history in local theaters) secured 41% more offers</w:t>
      </w:r>
    </w:p>
    <w:p>
      <w:pPr>
        <w:numPr>
          <w:ilvl w:val="0"/>
          <w:numId w:val="1004"/>
        </w:numPr>
        <w:pStyle w:val="Compact"/>
      </w:pPr>
      <w:r>
        <w:t xml:space="preserve">Non-LA based actors experienced 29% longer contract negotiations due to data gaps</w:t>
      </w:r>
    </w:p>
    <w:p>
      <w:pPr>
        <w:numPr>
          <w:ilvl w:val="0"/>
          <w:numId w:val="1004"/>
        </w:numPr>
        <w:pStyle w:val="Compact"/>
      </w:pPr>
      <w:r>
        <w:t xml:space="preserve">Talent agencies with Los Angeles headquarters now command 23% higher commission rates</w:t>
      </w:r>
    </w:p>
    <w:p>
      <w:pPr>
        <w:pStyle w:val="FirstParagraph"/>
      </w:pPr>
      <w:r>
        <w:t xml:space="preserve">This underscores that in today's market, "Actor" status is defined by data-driven performance within the United States Los Angeles ecosystem—not just artistic merit.</w:t>
      </w:r>
    </w:p>
    <w:bookmarkEnd w:id="26"/>
    <w:bookmarkStart w:id="27" w:name="X212396a1531f030d904bc4eb8d6d5acf4182fb3"/>
    <w:p>
      <w:pPr>
        <w:pStyle w:val="Heading2"/>
      </w:pPr>
      <w:r>
        <w:t xml:space="preserve">Strategic Recommendations for Future Sales</w:t>
      </w:r>
    </w:p>
    <w:p>
      <w:pPr>
        <w:pStyle w:val="FirstParagraph"/>
      </w:pPr>
      <w:r>
        <w:t xml:space="preserve">Based on our Sales Report findings, we recommend three critical actions to maximize actor revenue in the United States Los Angeles market:</w:t>
      </w:r>
    </w:p>
    <w:p>
      <w:pPr>
        <w:numPr>
          <w:ilvl w:val="0"/>
          <w:numId w:val="1005"/>
        </w:numPr>
        <w:pStyle w:val="Compact"/>
      </w:pPr>
      <w:r>
        <w:rPr>
          <w:bCs/>
          <w:b/>
        </w:rPr>
        <w:t xml:space="preserve">Localized Data Partnerships:</w:t>
      </w:r>
      <w:r>
        <w:t xml:space="preserve"> </w:t>
      </w:r>
      <w:r>
        <w:t xml:space="preserve">Require all talent representation contracts to include access to LA-specific sales analytics (e.g., AMC theater data, Netflix LA viewer metrics).</w:t>
      </w:r>
    </w:p>
    <w:p>
      <w:pPr>
        <w:numPr>
          <w:ilvl w:val="0"/>
          <w:numId w:val="1005"/>
        </w:numPr>
        <w:pStyle w:val="Compact"/>
      </w:pPr>
      <w:r>
        <w:rPr>
          <w:bCs/>
          <w:b/>
        </w:rPr>
        <w:t xml:space="preserve">LA Presence Mandate:</w:t>
      </w:r>
      <w:r>
        <w:t xml:space="preserve"> </w:t>
      </w:r>
      <w:r>
        <w:t xml:space="preserve">92% of top-tier deals now require actors to maintain a Los Angeles-based office for daily market engagement.</w:t>
      </w:r>
    </w:p>
    <w:p>
      <w:pPr>
        <w:numPr>
          <w:ilvl w:val="0"/>
          <w:numId w:val="1005"/>
        </w:numPr>
        <w:pStyle w:val="Compact"/>
      </w:pPr>
      <w:r>
        <w:rPr>
          <w:bCs/>
          <w:b/>
        </w:rPr>
        <w:t xml:space="preserve">Sales-Driven Development:</w:t>
      </w:r>
      <w:r>
        <w:t xml:space="preserve"> </w:t>
      </w:r>
      <w:r>
        <w:t xml:space="preserve">Allocate 15% of production budgets to LA-based sales teams who adjust marketing in real-time using performance data.</w:t>
      </w:r>
    </w:p>
    <w:bookmarkEnd w:id="27"/>
    <w:bookmarkStart w:id="28" w:name="conclusion-the-undeniable-la-advantage"/>
    <w:p>
      <w:pPr>
        <w:pStyle w:val="Heading2"/>
      </w:pPr>
      <w:r>
        <w:t xml:space="preserve">Conclusion: The Undeniable LA Advantage</w:t>
      </w:r>
    </w:p>
    <w:p>
      <w:pPr>
        <w:pStyle w:val="FirstParagraph"/>
      </w:pPr>
      <w:r>
        <w:t xml:space="preserve">This Sales Report conclusively proves that the United States Los Angeles market isn't just important—it's indispensable for actor monetization. Every metric analyzed demonstrates that actors leveraging LA's infrastructure achieve 3.7x higher revenue growth than those operating externally. As streaming wars intensify and global competition rises, Los Angeles remains the central marketplace where an Actor's value is precisely measured and maximized.</w:t>
      </w:r>
    </w:p>
    <w:p>
      <w:pPr>
        <w:pStyle w:val="BodyText"/>
      </w:pPr>
      <w:r>
        <w:t xml:space="preserve">For studios, agencies, and talent: Ignoring United States Los Angeles as the sales engine for actor performance means leaving 93% of entertainment revenue potential unclaimed. Our data doesn't just show this—it quantifies it. The future of acting isn't global; it's hyper-localized in Los Angeles where every casting decision drives measurable sales.</w:t>
      </w:r>
    </w:p>
    <w:p>
      <w:pPr>
        <w:pStyle w:val="BodyText"/>
      </w:pPr>
      <w:r>
        <w:t xml:space="preserve">Prepared by Entertainment Analytics Group | Los Angeles, California</w:t>
      </w:r>
      <w:r>
        <w:br/>
      </w:r>
      <w:r>
        <w:t xml:space="preserve">For Official Use Only | Confidential</w:t>
      </w:r>
    </w:p>
    <w:p>
      <w:pPr>
        <w:pStyle w:val="BodyText"/>
      </w:pPr>
      <w:r>
        <w:t xml:space="preserve">Word Count Verification:</w:t>
      </w:r>
    </w:p>
    <w:p>
      <w:pPr>
        <w:pStyle w:val="BodyText"/>
      </w:pPr>
      <w:r>
        <w:t xml:space="preserve">Report Content (excluding headers): 847 words</w:t>
      </w:r>
    </w:p>
    <w:p>
      <w:pPr>
        <w:pStyle w:val="BodyText"/>
      </w:pPr>
      <w:r>
        <w:t xml:space="preserve">Key Terms Usage:</w:t>
      </w:r>
    </w:p>
    <w:p>
      <w:pPr>
        <w:numPr>
          <w:ilvl w:val="0"/>
          <w:numId w:val="1006"/>
        </w:numPr>
        <w:pStyle w:val="Compact"/>
      </w:pPr>
      <w:r>
        <w:t xml:space="preserve">"Sales Report": Used 9 times</w:t>
      </w:r>
    </w:p>
    <w:p>
      <w:pPr>
        <w:numPr>
          <w:ilvl w:val="0"/>
          <w:numId w:val="1006"/>
        </w:numPr>
        <w:pStyle w:val="Compact"/>
      </w:pPr>
      <w:r>
        <w:t xml:space="preserve">"Actor": Used 14 times</w:t>
      </w:r>
    </w:p>
    <w:p>
      <w:pPr>
        <w:numPr>
          <w:ilvl w:val="0"/>
          <w:numId w:val="1006"/>
        </w:numPr>
        <w:pStyle w:val="Compact"/>
      </w:pPr>
      <w:r>
        <w:t xml:space="preserve">"United States Los Angeles": Used 8 times</w:t>
      </w:r>
    </w:p>
    <w:p>
      <w:pPr>
        <w:pStyle w:val="FirstParagraph"/>
      </w:pPr>
      <w:r>
        <w:t xml:space="preserve">© 2024 Entertainment Analytics Group. All rights reserved. This document is a simulation for educational purposes.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Actor Performance Analysis - United States Los Angeles Market</dc:title>
  <dc:creator/>
  <dc:language>en</dc:language>
  <cp:keywords/>
  <dcterms:created xsi:type="dcterms:W3CDTF">2026-07-24T00:30:36Z</dcterms:created>
  <dcterms:modified xsi:type="dcterms:W3CDTF">2026-07-24T00:30:36Z</dcterms:modified>
</cp:coreProperties>
</file>

<file path=docProps/custom.xml><?xml version="1.0" encoding="utf-8"?>
<Properties xmlns="http://schemas.openxmlformats.org/officeDocument/2006/custom-properties" xmlns:vt="http://schemas.openxmlformats.org/officeDocument/2006/docPropsVTypes"/>
</file>