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Actor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  <w:r>
        <w:t xml:space="preserve"> </w:t>
      </w:r>
      <w:r>
        <w:t xml:space="preserve">Market</w:t>
      </w:r>
    </w:p>
    <w:bookmarkStart w:id="30" w:name="Xf0b92657c200f3b3d554da407ae97027f535e41"/>
    <w:p>
      <w:pPr>
        <w:pStyle w:val="Heading1"/>
      </w:pPr>
      <w:r>
        <w:t xml:space="preserve">SALES REPORT</w:t>
      </w:r>
      <w:r>
        <w:br/>
      </w:r>
      <w:r>
        <w:t xml:space="preserve">ACTOR PERFORMANCE IN UNITED STATES NEW YORK CITY MARKET</w:t>
      </w:r>
    </w:p>
    <w:p>
      <w:pPr>
        <w:pStyle w:val="FirstParagraph"/>
      </w:pPr>
      <w:r>
        <w:t xml:space="preserve">Prepared for Executive Leadership | Date: October 26, 2023 |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professional engagement and market performance of our flagship actor,</w:t>
      </w:r>
      <w:r>
        <w:t xml:space="preserve"> </w:t>
      </w:r>
      <w:r>
        <w:rPr>
          <w:bCs/>
          <w:b/>
        </w:rPr>
        <w:t xml:space="preserve">Julian Thorne</w:t>
      </w:r>
      <w:r>
        <w:t xml:space="preserve">, across the United States New York City entertainment ecosystem during Q3 2023. As the epicenter of American film, television, theater, and commercial production, New York City represents a critical revenue stream for talent representation. This report demonstrates how Mr. Thorne's strategic presence in NYC has generated $1.87M in verified sales (including base fees, backend participation, and brand partnerships), marking a 42% year-over-year increase from Q3 2022. The data confirms New York City as the primary engine driving our actor's overall market dominance within the United States entertainment industry.</w:t>
      </w:r>
    </w:p>
    <w:bookmarkEnd w:id="20"/>
    <w:bookmarkStart w:id="21" w:name="market-context-why-new-york-city-matters"/>
    <w:p>
      <w:pPr>
        <w:pStyle w:val="Heading2"/>
      </w:pPr>
      <w:r>
        <w:t xml:space="preserve">Market Context: Why New York City Matters</w:t>
      </w:r>
    </w:p>
    <w:p>
      <w:pPr>
        <w:pStyle w:val="FirstParagraph"/>
      </w:pPr>
      <w:r>
        <w:t xml:space="preserve">New York City remains unmatched as the United States' premier creative capital for actors. With over 78% of all American network television productions originating within NYC, and Broadway generating $1.4B annually in economic impact, our sales strategy centers on this market for maximum ROI. The city's unique ecosystem—including major studios (HBO, Netflix New York facilities), prestigious theaters (Broadway &amp; Off-Broadway), and high-value commercial hubs—creates a concentrated opportunity for actors to secure diverse engagements. This report emphasizes how Julian Thorne's NYC-centric approach has transformed his sales trajectory, moving from regional bookings to national headline status.</w:t>
      </w:r>
    </w:p>
    <w:bookmarkEnd w:id="21"/>
    <w:bookmarkStart w:id="25" w:name="sales-performance-breakdown-q3-2023"/>
    <w:p>
      <w:pPr>
        <w:pStyle w:val="Heading2"/>
      </w:pPr>
      <w:r>
        <w:t xml:space="preserve">Sales Performance Breakdown: Q3 2023</w:t>
      </w:r>
    </w:p>
    <w:bookmarkStart w:id="22" w:name="production-revenue-streams"/>
    <w:p>
      <w:pPr>
        <w:pStyle w:val="Heading3"/>
      </w:pPr>
      <w:r>
        <w:t xml:space="preserve">1. Production Revenue Streams</w:t>
      </w:r>
    </w:p>
    <w:p>
      <w:pPr>
        <w:pStyle w:val="FirstParagraph"/>
      </w:pPr>
      <w:r>
        <w:rPr>
          <w:bCs/>
          <w:b/>
        </w:rPr>
        <w:t xml:space="preserve">Television:</w:t>
      </w:r>
      <w:r>
        <w:t xml:space="preserve"> </w:t>
      </w:r>
      <w:r>
        <w:t xml:space="preserve">Secured lead role in the acclaimed HBO series "City of Shadows" (Season 4), generating $685,000 in base fees with potential $127,000 backend. This marked the first time our actor received a major network series commitment since joining our agency. The show's NYC location filming drove significant ancillary sales through tourism partnerships.</w:t>
      </w:r>
    </w:p>
    <w:p>
      <w:pPr>
        <w:pStyle w:val="BodyText"/>
      </w:pPr>
      <w:r>
        <w:rPr>
          <w:bCs/>
          <w:b/>
        </w:rPr>
        <w:t xml:space="preserve">Feature Films:</w:t>
      </w:r>
      <w:r>
        <w:t xml:space="preserve"> </w:t>
      </w:r>
      <w:r>
        <w:t xml:space="preserve">Booked supporting role in "Empire State Epiphany" (directed by Academy Award winner), netting $312,000 with $45,000 bonus for location-specific marketing. The film's NYC production schedule created 14 additional sales opportunities through local crew contracts and vendor partnerships.</w:t>
      </w:r>
    </w:p>
    <w:p>
      <w:pPr>
        <w:pStyle w:val="BodyText"/>
      </w:pPr>
      <w:r>
        <w:rPr>
          <w:bCs/>
          <w:b/>
        </w:rPr>
        <w:t xml:space="preserve">Theater:</w:t>
      </w:r>
      <w:r>
        <w:t xml:space="preserve"> </w:t>
      </w:r>
      <w:r>
        <w:t xml:space="preserve">Headlined the Off-Broadway revival of "The Great Gatsby" at Lincoln Center (32-week run), generating $420,000 in base income plus $95,000 from premium ticket packages. The production's NYC residency directly contributed to a 28% surge in our agency's theater booking revenue.</w:t>
      </w:r>
    </w:p>
    <w:bookmarkEnd w:id="22"/>
    <w:bookmarkStart w:id="23" w:name="brand-partnership-revenue"/>
    <w:p>
      <w:pPr>
        <w:pStyle w:val="Heading3"/>
      </w:pPr>
      <w:r>
        <w:t xml:space="preserve">2. Brand Partnership Revenue</w:t>
      </w:r>
    </w:p>
    <w:p>
      <w:pPr>
        <w:pStyle w:val="FirstParagraph"/>
      </w:pPr>
      <w:r>
        <w:t xml:space="preserve">Secured three high-value NYC-specific sponsorships: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Express "NYC Culture Ambassador" Campaign:</w:t>
      </w:r>
      <w:r>
        <w:t xml:space="preserve"> </w:t>
      </w:r>
      <w:r>
        <w:t xml:space="preserve">$185,000 for city-wide advertising featuring NYC landmarks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Starbucks "Morning in Manhattan" Limited Edition Series:</w:t>
      </w:r>
      <w:r>
        <w:t xml:space="preserve"> </w:t>
      </w:r>
      <w:r>
        <w:t xml:space="preserve">$92,000 for social media activations at 47 NYC locations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Brooklyn Bridge Wellness Collective Partnership:</w:t>
      </w:r>
      <w:r>
        <w:t xml:space="preserve"> </w:t>
      </w:r>
      <w:r>
        <w:t xml:space="preserve">$115,000 for health-focused community initiatives</w:t>
      </w:r>
    </w:p>
    <w:bookmarkEnd w:id="23"/>
    <w:bookmarkStart w:id="24" w:name="geographic-sales-concentration"/>
    <w:p>
      <w:pPr>
        <w:pStyle w:val="Heading3"/>
      </w:pPr>
      <w:r>
        <w:t xml:space="preserve">3. Geographic Sales Concentration</w:t>
      </w:r>
    </w:p>
    <w:p>
      <w:pPr>
        <w:pStyle w:val="FirstParagraph"/>
      </w:pPr>
      <w:r>
        <w:t xml:space="preserve">Nearly 92% of Mr. Thorne's Q3 sales originated directly from New York City-based productions or partnerships, underscoring the market's dominance in his portfolio: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NYC Projects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Talent Bookings (TV/Film/Theater)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HBO Series, Broadway Revival, Empire State Epiphany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York-centric campaigns (Amex, Starbucks)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Merchandising &amp; Ancillary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NYC-themed merchandise at Lincoln Center store</w:t>
            </w:r>
          </w:p>
        </w:tc>
      </w:tr>
    </w:tbl>
    <w:bookmarkEnd w:id="24"/>
    <w:bookmarkEnd w:id="25"/>
    <w:bookmarkStart w:id="26" w:name="strategic-analysis-nyc-as-sales-catalyst"/>
    <w:p>
      <w:pPr>
        <w:pStyle w:val="Heading2"/>
      </w:pPr>
      <w:r>
        <w:t xml:space="preserve">Strategic Analysis: NYC as Sales Catalyst</w:t>
      </w:r>
    </w:p>
    <w:p>
      <w:pPr>
        <w:pStyle w:val="FirstParagraph"/>
      </w:pPr>
      <w:r>
        <w:t xml:space="preserve">New York City's unique advantages directly accelerated Mr. Thorne's sales performance: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Density:</w:t>
      </w:r>
      <w:r>
        <w:t xml:space="preserve"> </w:t>
      </w:r>
      <w:r>
        <w:t xml:space="preserve">The city hosts 37% of all U.S. film/TV productions, reducing travel costs and increasing booking frequency. His NYC residency allowed immediate availability for "City of Shadows" auditions.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Network Effect:</w:t>
      </w:r>
      <w:r>
        <w:t xml:space="preserve"> </w:t>
      </w:r>
      <w:r>
        <w:t xml:space="preserve">Strategic meetings with HBO executives at the Manhattan offices led directly to his series role—demonstrating how physical presence in NYC drives deals.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His portrayal of a "New Yorker" in "Empire State Epiphany" resonated deeply with local audiences, generating 3.2M social media impressions from NYC-based users (17% higher than national average).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Location Value Premium:</w:t>
      </w:r>
      <w:r>
        <w:t xml:space="preserve"> </w:t>
      </w:r>
      <w:r>
        <w:t xml:space="preserve">Clients paid 18-24% above industry standard for his NYC availability due to cost savings on production logistics.</w:t>
      </w:r>
    </w:p>
    <w:bookmarkEnd w:id="26"/>
    <w:bookmarkStart w:id="27" w:name="Xd2f2a2fc71a885ae2fb965a372e691cbd9951d8"/>
    <w:p>
      <w:pPr>
        <w:pStyle w:val="Heading2"/>
      </w:pPr>
      <w:r>
        <w:t xml:space="preserve">Competitive Positioning in United States Market</w:t>
      </w:r>
    </w:p>
    <w:p>
      <w:pPr>
        <w:pStyle w:val="FirstParagraph"/>
      </w:pPr>
      <w:r>
        <w:t xml:space="preserve">While Los Angeles remains the film capital, New York City dominates television and theater sales—where Mr. Thorne's profile now leads among actors under 45. Our sales data shows:</w:t>
      </w:r>
    </w:p>
    <w:p>
      <w:pPr>
        <w:numPr>
          <w:ilvl w:val="0"/>
          <w:numId w:val="1003"/>
        </w:numPr>
        <w:pStyle w:val="Compact"/>
      </w:pPr>
      <w:r>
        <w:t xml:space="preserve">97% of NYC-based TV pilots cast him versus 68% nationally</w:t>
      </w:r>
    </w:p>
    <w:p>
      <w:pPr>
        <w:numPr>
          <w:ilvl w:val="0"/>
          <w:numId w:val="1003"/>
        </w:numPr>
        <w:pStyle w:val="Compact"/>
      </w:pPr>
      <w:r>
        <w:t xml:space="preserve">His Broadway bookings are booked 4.3x faster than industry average in NYC</w:t>
      </w:r>
    </w:p>
    <w:p>
      <w:pPr>
        <w:numPr>
          <w:ilvl w:val="0"/>
          <w:numId w:val="1003"/>
        </w:numPr>
        <w:pStyle w:val="Compact"/>
      </w:pPr>
      <w:r>
        <w:t xml:space="preserve">Brand partnerships with NYC-focused entities outperform national campaigns by 31%</w:t>
      </w:r>
    </w:p>
    <w:p>
      <w:pPr>
        <w:pStyle w:val="FirstParagraph"/>
      </w:pPr>
      <w:r>
        <w:t xml:space="preserve">This competitive edge directly translates to our agency's bottom line: In Q3, NYC sales drove 89% of our total actor revenue growth.</w:t>
      </w:r>
    </w:p>
    <w:bookmarkEnd w:id="27"/>
    <w:bookmarkStart w:id="28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current momentum, we project $7.4M in annual revenue from Julian Thorne by Q1 2024—$1.9M above the previous year's NYC contribution alone. To capitalize on this trajectory: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NYC Infrastructure:</w:t>
      </w:r>
      <w:r>
        <w:t xml:space="preserve"> </w:t>
      </w:r>
      <w:r>
        <w:t xml:space="preserve">Secure permanent office space in Midtown for faster client meetings (reducing booking timelines by 32%)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NYC Cultural Events:</w:t>
      </w:r>
      <w:r>
        <w:t xml:space="preserve"> </w:t>
      </w:r>
      <w:r>
        <w:t xml:space="preserve">Partner with Tribeca Film Festival and New York Theatre Workshop for exclusive sales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NYC-Specific Branding:</w:t>
      </w:r>
      <w:r>
        <w:t xml:space="preserve"> </w:t>
      </w:r>
      <w:r>
        <w:t xml:space="preserve">Develop "Manhattan Made" marketing campaign to reinforce location advantage (projected 23% revenue lift)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 High-Value Productions:</w:t>
      </w:r>
      <w:r>
        <w:t xml:space="preserve"> </w:t>
      </w:r>
      <w:r>
        <w:t xml:space="preserve">Prioritize securing roles in shows with NYC production tax credits (saving clients $1.2M annually)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United States New York City is not merely a market for Julian Thorne's career—it is the strategic foundation upon which his entire sales performance rests. The data proves that physical presence in NYC, combined with city-specific engagement strategies, drives superior revenue outcomes compared to national or LA-centric approaches. As the entertainment industry increasingly prioritizes location authenticity and cost efficiency, New York City will remain the undisputed center of gravity for top-tier actor sales. We recommend doubling down on NYC operations to maintain this critical growth engine, positioning our agency at the forefront of United States talent representation.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Creative Talent Management Division, New York Office</w:t>
      </w:r>
    </w:p>
    <w:p>
      <w:pPr>
        <w:pStyle w:val="BodyText"/>
      </w:pPr>
      <w:r>
        <w:rPr>
          <w:iCs/>
          <w:i/>
        </w:rPr>
        <w:t xml:space="preserve">This report is proprietary to [Agency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Actor Performance in United States New York City Market</dc:title>
  <dc:creator/>
  <dc:language>en</dc:language>
  <cp:keywords/>
  <dcterms:created xsi:type="dcterms:W3CDTF">2026-07-24T11:53:19Z</dcterms:created>
  <dcterms:modified xsi:type="dcterms:W3CDTF">2026-07-24T11:53:19Z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