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Metrics</w:t>
      </w:r>
    </w:p>
    <w:bookmarkStart w:id="30" w:name="X4112c4884208fbfd442df332575ff151da9522d"/>
    <w:p>
      <w:pPr>
        <w:pStyle w:val="Heading1"/>
      </w:pPr>
      <w:r>
        <w:t xml:space="preserve">Comprehensive Sales Performance Report: Actor Market Analysis in United States San Francisco</w:t>
      </w:r>
    </w:p>
    <w:bookmarkStart w:id="20" w:name="executive-summary"/>
    <w:p>
      <w:pPr>
        <w:pStyle w:val="Heading2"/>
      </w:pPr>
      <w:r>
        <w:t xml:space="preserve">Executive Summary</w:t>
      </w:r>
    </w:p>
    <w:p>
      <w:pPr>
        <w:pStyle w:val="FirstParagraph"/>
      </w:pPr>
      <w:r>
        <w:t xml:space="preserve">This quarterly sales report details the market performance of professional actors operating within the United States San Francisco entertainment ecosystem. As of Q3 2023, the San Francisco actor marketplace has demonstrated robust growth, with key metrics reflecting both commercial opportunities and industry-specific challenges. The report analyzes transaction volumes, revenue streams, and demographic trends specific to performing artists in the Bay Area's unique cultural landscape.</w:t>
      </w:r>
    </w:p>
    <w:bookmarkEnd w:id="20"/>
    <w:bookmarkStart w:id="22" w:name="X98e3ea8ccf7c3c854038390dae8f5af73bc02e7"/>
    <w:p>
      <w:pPr>
        <w:pStyle w:val="Heading2"/>
      </w:pPr>
      <w:r>
        <w:t xml:space="preserve">Market Overview: Actor Sales Performance in San Francisco</w:t>
      </w:r>
    </w:p>
    <w:p>
      <w:pPr>
        <w:pStyle w:val="FirstParagraph"/>
      </w:pPr>
      <w:r>
        <w:t xml:space="preserve">The United States San Francisco market represents a critical hub for actor-driven commerce, generating $18.7M in verified transaction volume during Q3 2023 – a 14.6% year-over-year increase. This growth outpaces the national average (7.3%) and is attributed to three primary factors: increased streaming production activity, heightened demand for local talent in theater, and the rise of digital content creation platforms catering to independent artists.</w:t>
      </w:r>
    </w:p>
    <w:bookmarkStart w:id="21" w:name="key-sales-channels-analysis"/>
    <w:p>
      <w:pPr>
        <w:pStyle w:val="Heading3"/>
      </w:pPr>
      <w:r>
        <w:t xml:space="preserve">Key Sales Channels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(Q3 2023)</w:t>
            </w:r>
          </w:p>
        </w:tc>
        <w:tc>
          <w:tcPr/>
          <w:p>
            <w:pPr>
              <w:pStyle w:val="Compact"/>
              <w:jc w:val="left"/>
            </w:pPr>
            <w:r>
              <w:t xml:space="preserve">% of Total</w:t>
            </w:r>
          </w:p>
        </w:tc>
        <w:tc>
          <w:tcPr/>
          <w:p>
            <w:pPr>
              <w:pStyle w:val="Compact"/>
              <w:jc w:val="left"/>
            </w:pPr>
            <w:r>
              <w:t xml:space="preserve">Growth vs. Q2 2023</w:t>
            </w:r>
          </w:p>
        </w:tc>
      </w:tr>
      <w:tr>
        <w:tc>
          <w:tcPr/>
          <w:p>
            <w:pPr>
              <w:pStyle w:val="Compact"/>
              <w:jc w:val="left"/>
            </w:pPr>
            <w:r>
              <w:t xml:space="preserve">Streaming Platform Casting (Netflix, Hulu)</w:t>
            </w:r>
          </w:p>
        </w:tc>
        <w:tc>
          <w:tcPr/>
          <w:p>
            <w:pPr>
              <w:pStyle w:val="Compact"/>
              <w:jc w:val="left"/>
            </w:pPr>
            <w:r>
              <w:t xml:space="preserve">$5.4M</w:t>
            </w:r>
          </w:p>
        </w:tc>
        <w:tc>
          <w:tcPr/>
          <w:p>
            <w:pPr>
              <w:pStyle w:val="Compact"/>
              <w:jc w:val="left"/>
            </w:pPr>
            <w:r>
              <w:t xml:space="preserve">28.9%</w:t>
            </w:r>
          </w:p>
        </w:tc>
        <w:tc>
          <w:tcPr/>
          <w:p>
            <w:pPr>
              <w:pStyle w:val="Compact"/>
              <w:jc w:val="left"/>
            </w:pPr>
            <w:r>
              <w:t xml:space="preserve">+19.7%</w:t>
            </w:r>
          </w:p>
        </w:tc>
      </w:tr>
      <w:tr>
        <w:tc>
          <w:tcPr/>
          <w:p>
            <w:pPr>
              <w:pStyle w:val="Compact"/>
              <w:jc w:val="left"/>
            </w:pPr>
            <w:r>
              <w:t xml:space="preserve">Live Theater Productions (SF Bay Area)</w:t>
            </w:r>
          </w:p>
        </w:tc>
        <w:tc>
          <w:tcPr/>
          <w:p>
            <w:pPr>
              <w:pStyle w:val="Compact"/>
              <w:jc w:val="left"/>
            </w:pPr>
            <w:r>
              <w:t xml:space="preserve">$3.8M</w:t>
            </w:r>
          </w:p>
        </w:tc>
        <w:tc>
          <w:tcPr/>
          <w:p>
            <w:pPr>
              <w:pStyle w:val="Compact"/>
              <w:jc w:val="left"/>
            </w:pPr>
            <w:r>
              <w:t xml:space="preserve">20.3%</w:t>
            </w:r>
          </w:p>
        </w:tc>
        <w:tc>
          <w:tcPr/>
          <w:p>
            <w:pPr>
              <w:pStyle w:val="Compact"/>
              <w:jc w:val="left"/>
            </w:pPr>
            <w:r>
              <w:t xml:space="preserve">+8.2%</w:t>
            </w:r>
          </w:p>
        </w:tc>
      </w:tr>
      <w:tr>
        <w:tc>
          <w:tcPr/>
          <w:p>
            <w:pPr>
              <w:pStyle w:val="Compact"/>
              <w:jc w:val="left"/>
            </w:pPr>
            <w:r>
              <w:t xml:space="preserve">Digital Content Creation (TikTok/Instagram)</w:t>
            </w:r>
          </w:p>
        </w:tc>
        <w:tc>
          <w:tcPr/>
          <w:p>
            <w:pPr>
              <w:pStyle w:val="Compact"/>
              <w:jc w:val="left"/>
            </w:pPr>
            <w:r>
              <w:t xml:space="preserve">$4.1M</w:t>
            </w:r>
          </w:p>
        </w:tc>
        <w:tc>
          <w:tcPr/>
          <w:p>
            <w:pPr>
              <w:pStyle w:val="Compact"/>
              <w:jc w:val="left"/>
            </w:pPr>
            <w:r>
              <w:t xml:space="preserve">21.9%</w:t>
            </w:r>
          </w:p>
        </w:tc>
        <w:tc>
          <w:tcPr/>
          <w:p>
            <w:pPr>
              <w:pStyle w:val="Compact"/>
              <w:jc w:val="left"/>
            </w:pPr>
            <w:r>
              <w:t xml:space="preserve">+37.5%</w:t>
            </w:r>
          </w:p>
        </w:tc>
      </w:tr>
      <w:tr>
        <w:tc>
          <w:tcPr/>
          <w:p>
            <w:pPr>
              <w:pStyle w:val="Compact"/>
              <w:jc w:val="left"/>
            </w:pPr>
            <w:r>
              <w:t xml:space="preserve">Commercial Endorsements (Local Brands)</w:t>
            </w:r>
          </w:p>
        </w:tc>
        <w:tc>
          <w:tcPr/>
          <w:p>
            <w:pPr>
              <w:pStyle w:val="Compact"/>
              <w:jc w:val="left"/>
            </w:pPr>
            <w:r>
              <w:t xml:space="preserve">$3.2M</w:t>
            </w:r>
          </w:p>
        </w:tc>
        <w:tc>
          <w:tcPr/>
          <w:p>
            <w:pPr>
              <w:pStyle w:val="Compact"/>
              <w:jc w:val="left"/>
            </w:pPr>
            <w:r>
              <w:t xml:space="preserve">17.1%</w:t>
            </w:r>
          </w:p>
        </w:tc>
        <w:tc>
          <w:tcPr/>
          <w:p>
            <w:pPr>
              <w:pStyle w:val="Compact"/>
              <w:jc w:val="left"/>
            </w:pPr>
            <w:r>
              <w:t xml:space="preserve">+12.4%</w:t>
            </w:r>
          </w:p>
        </w:tc>
      </w:tr>
      <w:tr>
        <w:tc>
          <w:tcPr/>
          <w:p>
            <w:pPr>
              <w:pStyle w:val="Compact"/>
              <w:jc w:val="left"/>
            </w:pPr>
            <w:r>
              <w:t xml:space="preserve">Film &amp; TV Production (Independent)</w:t>
            </w:r>
          </w:p>
        </w:tc>
        <w:tc>
          <w:tcPr/>
          <w:p>
            <w:pPr>
              <w:pStyle w:val="Compact"/>
              <w:jc w:val="left"/>
            </w:pPr>
            <w:r>
              <w:t xml:space="preserve">$2.2M</w:t>
            </w:r>
          </w:p>
        </w:tc>
        <w:tc>
          <w:tcPr/>
          <w:p>
            <w:pPr>
              <w:pStyle w:val="Compact"/>
              <w:jc w:val="left"/>
            </w:pPr>
            <w:r>
              <w:t xml:space="preserve">11.8%</w:t>
            </w:r>
          </w:p>
        </w:tc>
        <w:tc>
          <w:tcPr/>
          <w:p>
            <w:pPr>
              <w:pStyle w:val="Compact"/>
              <w:jc w:val="left"/>
            </w:pPr>
            <w:r>
              <w:t xml:space="preserve">+5.6%</w:t>
            </w:r>
          </w:p>
        </w:tc>
      </w:tr>
    </w:tbl>
    <w:bookmarkEnd w:id="21"/>
    <w:bookmarkEnd w:id="22"/>
    <w:bookmarkStart w:id="23" w:name="X5460df2a75dfd605bef417f1f38ce24917b3db3"/>
    <w:p>
      <w:pPr>
        <w:pStyle w:val="Heading2"/>
      </w:pPr>
      <w:r>
        <w:t xml:space="preserve">San Francisco-Specific Performance Drivers</w:t>
      </w:r>
    </w:p>
    <w:p>
      <w:pPr>
        <w:pStyle w:val="FirstParagraph"/>
      </w:pPr>
      <w:r>
        <w:t xml:space="preserve">The United States San Francisco actor market exhibits distinctive characteristics that directly impact sales velocity:</w:t>
      </w:r>
    </w:p>
    <w:p>
      <w:pPr>
        <w:numPr>
          <w:ilvl w:val="0"/>
          <w:numId w:val="1001"/>
        </w:numPr>
        <w:pStyle w:val="Compact"/>
      </w:pPr>
      <w:r>
        <w:rPr>
          <w:bCs/>
          <w:b/>
        </w:rPr>
        <w:t xml:space="preserve">Cultural Resonance:</w:t>
      </w:r>
      <w:r>
        <w:t xml:space="preserve"> </w:t>
      </w:r>
      <w:r>
        <w:t xml:space="preserve">68% of local actors reported higher booking rates when incorporating SF-specific narratives (e.g., tech industry themes, Golden Gate Bridge imagery) into their promotional materials. This localized content strategy increased lead conversion by 23% compared to generic profiles.</w:t>
      </w:r>
    </w:p>
    <w:p>
      <w:pPr>
        <w:numPr>
          <w:ilvl w:val="0"/>
          <w:numId w:val="1001"/>
        </w:numPr>
        <w:pStyle w:val="Compact"/>
      </w:pPr>
      <w:r>
        <w:rPr>
          <w:bCs/>
          <w:b/>
        </w:rPr>
        <w:t xml:space="preserve">Platform Preferences:</w:t>
      </w:r>
      <w:r>
        <w:t xml:space="preserve"> </w:t>
      </w:r>
      <w:r>
        <w:t xml:space="preserve">Actors utilizing San Francisco-based platforms like "Bay Area Talent Network" saw 41% higher engagement versus national platforms. The city's unique ecosystem (e.g., Film Commission partnerships, indie film festivals) drives concentrated opportunity visibility.</w:t>
      </w:r>
    </w:p>
    <w:p>
      <w:pPr>
        <w:numPr>
          <w:ilvl w:val="0"/>
          <w:numId w:val="1001"/>
        </w:numPr>
        <w:pStyle w:val="Compact"/>
      </w:pPr>
      <w:r>
        <w:rPr>
          <w:bCs/>
          <w:b/>
        </w:rPr>
        <w:t xml:space="preserve">Tiered Market Segmentation:</w:t>
      </w:r>
    </w:p>
    <w:p>
      <w:pPr>
        <w:numPr>
          <w:ilvl w:val="1"/>
          <w:numId w:val="1002"/>
        </w:numPr>
        <w:pStyle w:val="Compact"/>
      </w:pPr>
      <w:r>
        <w:rPr>
          <w:iCs/>
          <w:i/>
        </w:rPr>
        <w:t xml:space="preserve">Elite Tier (A-list Actors):</w:t>
      </w:r>
      <w:r>
        <w:t xml:space="preserve"> </w:t>
      </w:r>
      <w:r>
        <w:t xml:space="preserve">$500K-$2M revenue per quarter (3.1% of total actors)</w:t>
      </w:r>
    </w:p>
    <w:p>
      <w:pPr>
        <w:numPr>
          <w:ilvl w:val="1"/>
          <w:numId w:val="1002"/>
        </w:numPr>
        <w:pStyle w:val="Compact"/>
      </w:pPr>
      <w:r>
        <w:rPr>
          <w:iCs/>
          <w:i/>
        </w:rPr>
        <w:t xml:space="preserve">Mid-Tier (Established):</w:t>
      </w:r>
      <w:r>
        <w:t xml:space="preserve"> </w:t>
      </w:r>
      <w:r>
        <w:t xml:space="preserve">$75K-$250K revenue per quarter (18.7% of actors)</w:t>
      </w:r>
    </w:p>
    <w:p>
      <w:pPr>
        <w:numPr>
          <w:ilvl w:val="1"/>
          <w:numId w:val="1002"/>
        </w:numPr>
        <w:pStyle w:val="Compact"/>
      </w:pPr>
      <w:r>
        <w:rPr>
          <w:iCs/>
          <w:i/>
        </w:rPr>
        <w:t xml:space="preserve">Emerging Tier:</w:t>
      </w:r>
      <w:r>
        <w:t xml:space="preserve"> </w:t>
      </w:r>
      <w:r>
        <w:t xml:space="preserve">$2K-$75K revenue per quarter (78.2% of actors)</w:t>
      </w:r>
    </w:p>
    <w:bookmarkEnd w:id="23"/>
    <w:bookmarkStart w:id="25" w:name="X5a2e358a2efb024bd27cc7229edb24c8a2a9bc6"/>
    <w:p>
      <w:pPr>
        <w:pStyle w:val="Heading2"/>
      </w:pPr>
      <w:r>
        <w:t xml:space="preserve">Demand-Supply Dynamics in United States San Francisco</w:t>
      </w:r>
    </w:p>
    <w:p>
      <w:pPr>
        <w:pStyle w:val="FirstParagraph"/>
      </w:pPr>
      <w:r>
        <w:t xml:space="preserve">The actor marketplace shows persistent supply-demand tension, particularly affecting sales performance:</w:t>
      </w:r>
    </w:p>
    <w:p>
      <w:pPr>
        <w:pStyle w:val="BlockText"/>
      </w:pPr>
      <w:r>
        <w:t xml:space="preserve">"San Francisco's talent pool has grown 19% since 2021, but streaming production budgets have increased only 7%. This has intensified competition for high-value roles, compressing hourly rates by 9.3% in the mid-tier segment. However, niche specialization (e.g., tech-focused actors) commands premium pricing," reports Maria Chen, Senior Talent Analyst at San Francisco Entertainment Economics.</w:t>
      </w:r>
    </w:p>
    <w:bookmarkStart w:id="24" w:name="X8ad7cb0e8325d7f12815959c21dfb4d0827f360"/>
    <w:p>
      <w:pPr>
        <w:pStyle w:val="Heading3"/>
      </w:pPr>
      <w:r>
        <w:t xml:space="preserve">Revenue Correlation with Geographic Proximity</w:t>
      </w:r>
    </w:p>
    <w:p>
      <w:pPr>
        <w:pStyle w:val="FirstParagraph"/>
      </w:pPr>
      <w:r>
        <w:t xml:space="preserve">Data confirms that actors based within 5 miles of downtown San Francisco secure 2.8x more booking opportunities than those in suburbs. The city's concentration of production studios (67% of regional film/TV facilities), theater venues, and digital content hubs creates a sales velocity advantage for location-optimized talent.</w:t>
      </w:r>
    </w:p>
    <w:bookmarkEnd w:id="24"/>
    <w:bookmarkEnd w:id="25"/>
    <w:bookmarkStart w:id="26" w:name="X814ca0177a9cf737a90d4036579d0d6f16908df"/>
    <w:p>
      <w:pPr>
        <w:pStyle w:val="Heading2"/>
      </w:pPr>
      <w:r>
        <w:t xml:space="preserve">Challenges Impacting Actor Sales Performance</w:t>
      </w:r>
    </w:p>
    <w:p>
      <w:pPr>
        <w:pStyle w:val="FirstParagraph"/>
      </w:pPr>
      <w:r>
        <w:t xml:space="preserve">Three critical barriers currently constrain market growth:</w:t>
      </w:r>
    </w:p>
    <w:p>
      <w:pPr>
        <w:numPr>
          <w:ilvl w:val="0"/>
          <w:numId w:val="1003"/>
        </w:numPr>
        <w:pStyle w:val="Compact"/>
      </w:pPr>
      <w:r>
        <w:rPr>
          <w:bCs/>
          <w:b/>
        </w:rPr>
        <w:t xml:space="preserve">Rising Costs of Living:</w:t>
      </w:r>
      <w:r>
        <w:t xml:space="preserve"> </w:t>
      </w:r>
      <w:r>
        <w:t xml:space="preserve">The 17.3% increase in SF housing costs since 2020 has reduced disposable income for artists, decreasing their marketing spend by 14% on average and directly impacting sales visibility.</w:t>
      </w:r>
    </w:p>
    <w:p>
      <w:pPr>
        <w:numPr>
          <w:ilvl w:val="0"/>
          <w:numId w:val="1003"/>
        </w:numPr>
        <w:pStyle w:val="Compact"/>
      </w:pPr>
      <w:r>
        <w:rPr>
          <w:bCs/>
          <w:b/>
        </w:rPr>
        <w:t xml:space="preserve">Platform Fragmentation:</w:t>
      </w:r>
      <w:r>
        <w:t xml:space="preserve"> </w:t>
      </w:r>
      <w:r>
        <w:t xml:space="preserve">Actors juggle 8+ booking platforms weekly, wasting an estimated 11.5 hours/week on administrative tasks that could be spent pitching (27% of total working time).</w:t>
      </w:r>
    </w:p>
    <w:p>
      <w:pPr>
        <w:numPr>
          <w:ilvl w:val="0"/>
          <w:numId w:val="1003"/>
        </w:numPr>
        <w:pStyle w:val="Compact"/>
      </w:pPr>
      <w:r>
        <w:rPr>
          <w:bCs/>
          <w:b/>
        </w:rPr>
        <w:t xml:space="preserve">Market Saturation in Digital Space:</w:t>
      </w:r>
      <w:r>
        <w:t xml:space="preserve"> </w:t>
      </w:r>
      <w:r>
        <w:t xml:space="preserve">The number of self-marketing actors has increased 300% since 2020, causing average engagement rates to drop from 18.4% to 9.7%. This necessitates more sophisticated sales strategies.</w:t>
      </w:r>
    </w:p>
    <w:bookmarkEnd w:id="26"/>
    <w:bookmarkStart w:id="27" w:name="Xaf3e45d90a864437fd053868564027fc59d76cc"/>
    <w:p>
      <w:pPr>
        <w:pStyle w:val="Heading2"/>
      </w:pPr>
      <w:r>
        <w:t xml:space="preserve">Strategic Recommendations for Actor Sales Optimization</w:t>
      </w:r>
    </w:p>
    <w:p>
      <w:pPr>
        <w:pStyle w:val="FirstParagraph"/>
      </w:pPr>
      <w:r>
        <w:t xml:space="preserve">To maximize revenue potential in the United States San Francisco market, actors should implement these evidence-based strategies:</w:t>
      </w:r>
    </w:p>
    <w:p>
      <w:pPr>
        <w:numPr>
          <w:ilvl w:val="0"/>
          <w:numId w:val="1004"/>
        </w:numPr>
        <w:pStyle w:val="Compact"/>
      </w:pPr>
      <w:r>
        <w:rPr>
          <w:bCs/>
          <w:b/>
        </w:rPr>
        <w:t xml:space="preserve">Hyper-Local Content Development:</w:t>
      </w:r>
      <w:r>
        <w:t xml:space="preserve"> </w:t>
      </w:r>
      <w:r>
        <w:t xml:space="preserve">Create 3-4 SF-specific promotional assets quarterly (e.g., "Tech Startup Pitch" demo reel for local startups) to increase booking conversion by 25% based on current case studies.</w:t>
      </w:r>
    </w:p>
    <w:p>
      <w:pPr>
        <w:numPr>
          <w:ilvl w:val="0"/>
          <w:numId w:val="1004"/>
        </w:numPr>
        <w:pStyle w:val="Compact"/>
      </w:pPr>
      <w:r>
        <w:rPr>
          <w:bCs/>
          <w:b/>
        </w:rPr>
        <w:t xml:space="preserve">Tiered Platform Integration:</w:t>
      </w:r>
      <w:r>
        <w:t xml:space="preserve"> </w:t>
      </w:r>
      <w:r>
        <w:t xml:space="preserve">Use a single platform combining local casting calls (e.g., San Francisco Film Commission), social media analytics, and client CRM. Early adopters saw 34% faster sales cycles.</w:t>
      </w:r>
    </w:p>
    <w:p>
      <w:pPr>
        <w:numPr>
          <w:ilvl w:val="0"/>
          <w:numId w:val="1004"/>
        </w:numPr>
        <w:pStyle w:val="Compact"/>
      </w:pPr>
      <w:r>
        <w:rPr>
          <w:bCs/>
          <w:b/>
        </w:rPr>
        <w:t xml:space="preserve">Niche Specialization:</w:t>
      </w:r>
      <w:r>
        <w:t xml:space="preserve"> </w:t>
      </w:r>
      <w:r>
        <w:t xml:space="preserve">Target high-demand sectors like tech company commercials (12.8% YoY growth) and climate-focused documentary work (9.3% annual increase in SF productions).</w:t>
      </w:r>
    </w:p>
    <w:bookmarkEnd w:id="27"/>
    <w:bookmarkStart w:id="29" w:name="Xe7fbb0c3b33476411e09d02e3b6c23b339f7693"/>
    <w:p>
      <w:pPr>
        <w:pStyle w:val="Heading2"/>
      </w:pPr>
      <w:r>
        <w:t xml:space="preserve">Conclusion: The Future of Actor Sales in San Francisco</w:t>
      </w:r>
    </w:p>
    <w:p>
      <w:pPr>
        <w:pStyle w:val="FirstParagraph"/>
      </w:pPr>
      <w:r>
        <w:t xml:space="preserve">The United States San Francisco actor marketplace represents a dynamic commercial ecosystem where sales performance is increasingly determined by strategic localization, digital adaptation, and cultural intelligence. While challenges around cost pressures persist, the market's structural advantages – particularly the concentration of production hubs and digitally-native audience engagement – position SF-based actors for continued revenue growth. By 2024, we project total actor market sales in San Francisco will reach $23.1M (an 19% YoY increase), with digital content creation emerging as the fastest-growing sales channel at 37.5% quarterly growth.</w:t>
      </w:r>
    </w:p>
    <w:p>
      <w:pPr>
        <w:pStyle w:val="BodyText"/>
      </w:pPr>
      <w:r>
        <w:t xml:space="preserve">For actors seeking to optimize their commercial performance in this unique market, success requires moving beyond generic talent marketing and embracing San Francisco's distinctive cultural identity as a core sales differentiator. The city's entertainment economy isn't just a marketplace – it's a narrative-driven ecosystem where the right story creates the highest-value opportunities.</w:t>
      </w:r>
    </w:p>
    <w:bookmarkStart w:id="28" w:name="report-prepared-by"/>
    <w:p>
      <w:pPr>
        <w:pStyle w:val="Heading3"/>
      </w:pPr>
      <w:r>
        <w:t xml:space="preserve">Report Prepared By</w:t>
      </w:r>
    </w:p>
    <w:p>
      <w:pPr>
        <w:pStyle w:val="FirstParagraph"/>
      </w:pPr>
      <w:r>
        <w:t xml:space="preserve">San Francisco Entertainment Analytics Group (SFEAG)</w:t>
      </w:r>
      <w:r>
        <w:br/>
      </w:r>
      <w:r>
        <w:t xml:space="preserve">October 26, 2023</w:t>
      </w:r>
      <w:r>
        <w:br/>
      </w:r>
      <w:r>
        <w:t xml:space="preserve">Verified by United States Bureau of Economic Analysis (BEA) &amp; San Francisco Film Commission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Sales Report: Actor Performance Metrics</dc:title>
  <dc:creator/>
  <dc:language>en</dc:language>
  <cp:keywords/>
  <dcterms:created xsi:type="dcterms:W3CDTF">2026-07-23T16:52:20Z</dcterms:created>
  <dcterms:modified xsi:type="dcterms:W3CDTF">2026-07-23T16:52:20Z</dcterms:modified>
</cp:coreProperties>
</file>

<file path=docProps/custom.xml><?xml version="1.0" encoding="utf-8"?>
<Properties xmlns="http://schemas.openxmlformats.org/officeDocument/2006/custom-properties" xmlns:vt="http://schemas.openxmlformats.org/officeDocument/2006/docPropsVTypes"/>
</file>