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Engineering</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8" w:name="X1a48a92008048213039da06e30d35c2857b7818"/>
    <w:p>
      <w:pPr>
        <w:pStyle w:val="Heading1"/>
      </w:pPr>
      <w:r>
        <w:t xml:space="preserve">Comprehensive Sales Report: Strategic Expansion of Aerospace Engineering Services in Algeria Algiers</w:t>
      </w:r>
    </w:p>
    <w:bookmarkStart w:id="20" w:name="executive-summary"/>
    <w:p>
      <w:pPr>
        <w:pStyle w:val="Heading2"/>
      </w:pPr>
      <w:r>
        <w:t xml:space="preserve">Executive Summary</w:t>
      </w:r>
    </w:p>
    <w:p>
      <w:pPr>
        <w:pStyle w:val="FirstParagraph"/>
      </w:pPr>
      <w:r>
        <w:t xml:space="preserve">This Sales Report details the strategic performance, market opportunities, and growth trajectory of aerospace engineering services within Algeria's capital city, Algiers. As Algeria accelerates its national aerospace development program under Vision 2030, the demand for specialized Aerospace Engineer expertise has surged exponentially. This document presents critical sales data demonstrating a 37% year-over-year increase in service contracts secured by our engineering division across the Algiers metropolitan region. With Algeria's government prioritizing indigenous aerospace capabilities, this report underscores how our company has positioned itself as the premier provider of cutting-edge Aerospace Engineer solutions in Algeria Algiers.</w:t>
      </w:r>
    </w:p>
    <w:bookmarkEnd w:id="20"/>
    <w:bookmarkStart w:id="21" w:name="Xc278c6ff64397cf391a880162cd71d95dd4e795"/>
    <w:p>
      <w:pPr>
        <w:pStyle w:val="Heading2"/>
      </w:pPr>
      <w:r>
        <w:t xml:space="preserve">Market Analysis: The Algerian Aerospace Landscape</w:t>
      </w:r>
    </w:p>
    <w:p>
      <w:pPr>
        <w:pStyle w:val="FirstParagraph"/>
      </w:pPr>
      <w:r>
        <w:t xml:space="preserve">The Algerian aerospace sector represents a high-growth frontier, with the Ministry of Defense allocating $4.2 billion USD to domestic aviation and space programs in 2023. Algiers serves as the undisputed epicenter for this transformation, housing Algeria's National Space Agency (ANS) headquarters and major defense contractors like SAMI Aerospace. Our market intelligence reveals that 89% of Algerian aerospace procurement now requires locally based Aerospace Engineer teams with certified expertise in satellite technology, UAV systems, and aviation maintenance – all centered in Algiers.</w:t>
      </w:r>
    </w:p>
    <w:p>
      <w:pPr>
        <w:pStyle w:val="BodyText"/>
      </w:pPr>
      <w:r>
        <w:t xml:space="preserve">Notably, Algeria's recent signing of the "Algiers Space Accord" with international partners has intensified demand for engineering services capable of supporting joint ventures. This development has directly fueled our sales pipeline in Algiers, where we've secured 23 new contracts since Q1 2023 – a 65% increase over the previous year. The local market demonstrates exceptional responsiveness to solutions provided by Aerospace Engineers who understand Algeria's unique regulatory environment and infrastructure challenges.</w:t>
      </w:r>
    </w:p>
    <w:bookmarkEnd w:id="21"/>
    <w:bookmarkStart w:id="22" w:name="Xbff922f65e47c14e2bbd077dfc4f1a3a81e4eed"/>
    <w:p>
      <w:pPr>
        <w:pStyle w:val="Heading2"/>
      </w:pPr>
      <w:r>
        <w:t xml:space="preserve">Sales Performance in Algeria Algiers (Q1-Q4 2023)</w:t>
      </w:r>
    </w:p>
    <w:p>
      <w:pPr>
        <w:pStyle w:val="FirstParagraph"/>
      </w:pPr>
      <w:r>
        <w:t xml:space="preserve">Quarter</w:t>
      </w:r>
    </w:p>
    <w:p>
      <w:pPr>
        <w:pStyle w:val="BodyText"/>
      </w:pPr>
      <w:r>
        <w:t xml:space="preserve">Contracts Secured</w:t>
      </w:r>
    </w:p>
    <w:p>
      <w:pPr>
        <w:pStyle w:val="BodyText"/>
      </w:pPr>
      <w:r>
        <w:t xml:space="preserve">Revenue Generated (USD)</w:t>
      </w:r>
    </w:p>
    <w:p>
      <w:pPr>
        <w:pStyle w:val="BodyText"/>
      </w:pPr>
      <w:r>
        <w:t xml:space="preserve">Key Clients in Algiers</w:t>
      </w:r>
    </w:p>
    <w:p>
      <w:pPr>
        <w:pStyle w:val="BodyText"/>
      </w:pPr>
      <w:r>
        <w:t xml:space="preserve">Q1 2023</w:t>
      </w:r>
    </w:p>
    <w:p>
      <w:pPr>
        <w:pStyle w:val="BodyText"/>
      </w:pPr>
      <w:r>
        <w:t xml:space="preserve">5</w:t>
      </w:r>
    </w:p>
    <w:p>
      <w:pPr>
        <w:pStyle w:val="BodyText"/>
      </w:pPr>
      <w:r>
        <w:t xml:space="preserve">$1.2M</w:t>
      </w:r>
    </w:p>
    <w:p>
      <w:pPr>
        <w:pStyle w:val="BodyText"/>
      </w:pPr>
      <w:r>
        <w:t xml:space="preserve">National Civil Aviation Directorate (DNAC), Air Algérie Engineering Unit</w:t>
      </w:r>
    </w:p>
    <w:p>
      <w:pPr>
        <w:pStyle w:val="BodyText"/>
      </w:pPr>
      <w:r>
        <w:t xml:space="preserve">Q2 2023</w:t>
      </w:r>
    </w:p>
    <w:p>
      <w:pPr>
        <w:pStyle w:val="BodyText"/>
      </w:pPr>
      <w:r>
        <w:t xml:space="preserve">8</w:t>
      </w:r>
    </w:p>
    <w:p>
      <w:pPr>
        <w:pStyle w:val="BodyText"/>
      </w:pPr>
      <w:r>
        <w:t xml:space="preserve">Our sales strategy in Algeria Algiers has focused on three pillars:</w:t>
      </w:r>
    </w:p>
    <w:p>
      <w:pPr>
        <w:numPr>
          <w:ilvl w:val="0"/>
          <w:numId w:val="1001"/>
        </w:numPr>
        <w:pStyle w:val="Compact"/>
      </w:pPr>
      <w:r>
        <w:t xml:space="preserve">Prioritizing Algerian talent acquisition to build culturally attuned Aerospace Engineer teams in Algiers</w:t>
      </w:r>
    </w:p>
    <w:p>
      <w:pPr>
        <w:numPr>
          <w:ilvl w:val="0"/>
          <w:numId w:val="1001"/>
        </w:numPr>
        <w:pStyle w:val="Compact"/>
      </w:pPr>
      <w:r>
        <w:t xml:space="preserve">Developing partnerships with the University of Science and Technology Houari Boumediene for engineering recruitment</w:t>
      </w:r>
    </w:p>
    <w:p>
      <w:pPr>
        <w:numPr>
          <w:ilvl w:val="0"/>
          <w:numId w:val="1001"/>
        </w:numPr>
        <w:pStyle w:val="Compact"/>
      </w:pPr>
      <w:r>
        <w:t xml:space="preserve">Implementing localized technical solutions addressing Algeria's specific climate challenges (e.g., sand-resistant avionics systems)</w:t>
      </w:r>
    </w:p>
    <w:bookmarkEnd w:id="22"/>
    <w:bookmarkStart w:id="23" w:name="Xfa10d633e1a5c4873cad29d76bd28c58cfa8aef"/>
    <w:p>
      <w:pPr>
        <w:pStyle w:val="Heading2"/>
      </w:pPr>
      <w:r>
        <w:t xml:space="preserve">Client Success Stories: Aerospace Engineer Deliverables in Algiers</w:t>
      </w:r>
    </w:p>
    <w:p>
      <w:pPr>
        <w:pStyle w:val="FirstParagraph"/>
      </w:pPr>
      <w:r>
        <w:rPr>
          <w:bCs/>
          <w:b/>
        </w:rPr>
        <w:t xml:space="preserve">Case Study 1: Air Algérie Fleet Modernization</w:t>
      </w:r>
      <w:r>
        <w:t xml:space="preserve"> </w:t>
      </w:r>
      <w:r>
        <w:t xml:space="preserve">- Our Aerospace Engineer team completed a $3.8M avionics retrofit project for Algeria's flag carrier, resulting in 34% reduced maintenance downtime. The contract was signed through direct engagement with Algiers-based procurement officers after our engineers presented a tailored solution addressing the harsh desert conditions experienced at Houari Boumediene Airport.</w:t>
      </w:r>
    </w:p>
    <w:p>
      <w:pPr>
        <w:pStyle w:val="BodyText"/>
      </w:pPr>
      <w:r>
        <w:rPr>
          <w:bCs/>
          <w:b/>
        </w:rPr>
        <w:t xml:space="preserve">Case Study 2: ANS Satellite Ground Station</w:t>
      </w:r>
      <w:r>
        <w:t xml:space="preserve"> </w:t>
      </w:r>
      <w:r>
        <w:t xml:space="preserve">- We secured Algeria's National Space Agency's first major engineering contract in Algiers for their new satellite control center. The Aerospace Engineer team developed a climate-adaptive architecture specifically designed for Algiers' coastal humidity, which was critical to winning the bid against international competitors.</w:t>
      </w:r>
    </w:p>
    <w:bookmarkEnd w:id="23"/>
    <w:bookmarkStart w:id="24" w:name="X36745f2c3709277f2b8e250cf1d80dbb27864d4"/>
    <w:p>
      <w:pPr>
        <w:pStyle w:val="Heading2"/>
      </w:pPr>
      <w:r>
        <w:t xml:space="preserve">Unique Value Proposition in Algeria Algiers</w:t>
      </w:r>
    </w:p>
    <w:p>
      <w:pPr>
        <w:pStyle w:val="FirstParagraph"/>
      </w:pPr>
      <w:r>
        <w:t xml:space="preserve">What distinguishes our sales approach is our unwavering focus on the Algerian context. While global firms offer generic aerospace solutions, we've established an Algiers-based engineering hub with 78% local Aerospace Engineer staff who understand:</w:t>
      </w:r>
    </w:p>
    <w:p>
      <w:pPr>
        <w:numPr>
          <w:ilvl w:val="0"/>
          <w:numId w:val="1002"/>
        </w:numPr>
        <w:pStyle w:val="Compact"/>
      </w:pPr>
      <w:r>
        <w:t xml:space="preserve">Algeria's aviation safety regulations (DGSN)</w:t>
      </w:r>
    </w:p>
    <w:p>
      <w:pPr>
        <w:numPr>
          <w:ilvl w:val="0"/>
          <w:numId w:val="1002"/>
        </w:numPr>
        <w:pStyle w:val="Compact"/>
      </w:pPr>
      <w:r>
        <w:t xml:space="preserve">Logistical realities of transporting equipment through Algiers' port infrastructure</w:t>
      </w:r>
    </w:p>
    <w:p>
      <w:pPr>
        <w:numPr>
          <w:ilvl w:val="0"/>
          <w:numId w:val="1002"/>
        </w:numPr>
        <w:pStyle w:val="Compact"/>
      </w:pPr>
      <w:r>
        <w:t xml:space="preserve">Cultural nuances in government procurement processes</w:t>
      </w:r>
    </w:p>
    <w:p>
      <w:pPr>
        <w:pStyle w:val="FirstParagraph"/>
      </w:pPr>
      <w:r>
        <w:t xml:space="preserve">This hyper-localized expertise has proven decisive. Our sales conversion rate in Algeria Algiers (42%) significantly outperforms the industry average (28%), as evidenced by our 53% client retention rate among Algerian aerospace entities – a direct result of Aerospace Engineer teams that speak Arabic fluently and operate within Algiers' business ecosystem.</w:t>
      </w:r>
    </w:p>
    <w:bookmarkEnd w:id="24"/>
    <w:bookmarkStart w:id="25" w:name="challenges-strategic-response"/>
    <w:p>
      <w:pPr>
        <w:pStyle w:val="Heading2"/>
      </w:pPr>
      <w:r>
        <w:t xml:space="preserve">Challenges &amp; Strategic Response</w:t>
      </w:r>
    </w:p>
    <w:p>
      <w:pPr>
        <w:pStyle w:val="FirstParagraph"/>
      </w:pPr>
      <w:r>
        <w:t xml:space="preserve">Despite strong performance, we identified two critical challenges requiring immediate sales strategy adjustments:</w:t>
      </w:r>
    </w:p>
    <w:p>
      <w:pPr>
        <w:numPr>
          <w:ilvl w:val="0"/>
          <w:numId w:val="1003"/>
        </w:numPr>
        <w:pStyle w:val="Compact"/>
      </w:pPr>
      <w:r>
        <w:rPr>
          <w:bCs/>
          <w:b/>
        </w:rPr>
        <w:t xml:space="preserve">Regulatory Complexity</w:t>
      </w:r>
      <w:r>
        <w:t xml:space="preserve">: Algeria's evolving aerospace regulations require continuous adaptation. Our solution: Created a dedicated Algiers Regulatory Affairs unit staffed by Aerospace Engineers with experience navigating ANS approvals. This initiative reduced proposal turnaround time by 58%.</w:t>
      </w:r>
    </w:p>
    <w:p>
      <w:pPr>
        <w:numPr>
          <w:ilvl w:val="0"/>
          <w:numId w:val="1003"/>
        </w:numPr>
        <w:pStyle w:val="Compact"/>
      </w:pPr>
      <w:r>
        <w:rPr>
          <w:bCs/>
          <w:b/>
        </w:rPr>
        <w:t xml:space="preserve">Talent Acquisition Competition</w:t>
      </w:r>
      <w:r>
        <w:t xml:space="preserve">: With five major defense contractors bidding for the same talent pool in Algiers, we developed a "Future Engineer" apprenticeship program with Algiers Technical University. This secured 27 new Aerospace Engineer graduates directly for our Algeria projects in 2023.</w:t>
      </w:r>
    </w:p>
    <w:bookmarkEnd w:id="25"/>
    <w:bookmarkStart w:id="26" w:name="X3bef8e6e722b8096136f62e6c64423d9aa1e57d"/>
    <w:p>
      <w:pPr>
        <w:pStyle w:val="Heading2"/>
      </w:pPr>
      <w:r>
        <w:t xml:space="preserve">Forecast &amp; Growth Strategy (Q1 2024 - Q4 2025)</w:t>
      </w:r>
    </w:p>
    <w:p>
      <w:pPr>
        <w:pStyle w:val="FirstParagraph"/>
      </w:pPr>
      <w:r>
        <w:t xml:space="preserve">Based on current market momentum, our sales forecast projects a minimum $18.7M revenue from Algeria Algiers operations by Q4 2025. Key growth vectors include:</w:t>
      </w:r>
    </w:p>
    <w:p>
      <w:pPr>
        <w:numPr>
          <w:ilvl w:val="0"/>
          <w:numId w:val="1004"/>
        </w:numPr>
        <w:pStyle w:val="Compact"/>
      </w:pPr>
      <w:r>
        <w:t xml:space="preserve">Expanding into Algeria's emerging drone delivery sector (targeting 3 new contracts in Algiers by H2 2024)</w:t>
      </w:r>
    </w:p>
    <w:p>
      <w:pPr>
        <w:numPr>
          <w:ilvl w:val="0"/>
          <w:numId w:val="1004"/>
        </w:numPr>
        <w:pStyle w:val="Compact"/>
      </w:pPr>
      <w:r>
        <w:t xml:space="preserve">Developing a specialized Aerospace Engineer training center in Algiers to support national skill development goals</w:t>
      </w:r>
    </w:p>
    <w:p>
      <w:pPr>
        <w:numPr>
          <w:ilvl w:val="0"/>
          <w:numId w:val="1004"/>
        </w:numPr>
        <w:pStyle w:val="Compact"/>
      </w:pPr>
      <w:r>
        <w:t xml:space="preserve">Leveraging the recently inaugurated Algiers Aerospace Innovation Park for client co-creation events</w:t>
      </w:r>
    </w:p>
    <w:bookmarkEnd w:id="26"/>
    <w:bookmarkStart w:id="27" w:name="X7890150ca39e7ab95f0852c7a383fa1a954db5f"/>
    <w:p>
      <w:pPr>
        <w:pStyle w:val="Heading2"/>
      </w:pPr>
      <w:r>
        <w:t xml:space="preserve">Conclusion: Positioning for Algeria's Aerospace Future</w:t>
      </w:r>
    </w:p>
    <w:p>
      <w:pPr>
        <w:pStyle w:val="FirstParagraph"/>
      </w:pPr>
      <w:r>
        <w:t xml:space="preserve">This Sales Report confirms that Algeria Algiers has emerged as a pivotal market where specialized Aerospace Engineer expertise directly correlates with sales success. The Algerian government's clear commitment to aerospace sovereignty – evidenced by the $650M investment in domestic manufacturing facilities near Algiers – creates an unprecedented opportunity for engineering service providers who understand this unique market.</w:t>
      </w:r>
    </w:p>
    <w:p>
      <w:pPr>
        <w:pStyle w:val="BodyText"/>
      </w:pPr>
      <w:r>
        <w:t xml:space="preserve">Our Algeria-based sales team, led by Senior Aerospace Engineer Yassine Belkacem (a former ANS technical director), has demonstrated that cultural intelligence is as critical as technical expertise in closing deals. Every contract secured in Algiers stems from our ability to position our Aerospace Engineers not merely as service providers, but as strategic partners who speak the language of Algeria's aerospace ambitions.</w:t>
      </w:r>
    </w:p>
    <w:p>
      <w:pPr>
        <w:pStyle w:val="BodyText"/>
      </w:pPr>
      <w:r>
        <w:t xml:space="preserve">As we enter 2024, the Algeria Algiers market will continue to be our strongest growth engine. We recommend doubling down on localized talent development and expanding our engineering presence within the Algiers Technopark. The future of aerospace in Algeria won't just be built – it will be engineered from the heart of Algiers by Algerian-trained Aerospace Engineers supported by global expertise, a model that has proven its worth in our sales performance across this critical market.</w:t>
      </w:r>
    </w:p>
    <w:p>
      <w:pPr>
        <w:pStyle w:val="BodyText"/>
      </w:pPr>
      <w:r>
        <w:rPr>
          <w:bCs/>
          <w:b/>
        </w:rPr>
        <w:t xml:space="preserve">Prepared For:</w:t>
      </w:r>
      <w:r>
        <w:t xml:space="preserve"> </w:t>
      </w:r>
      <w:r>
        <w:t xml:space="preserve">Global Aerospace Solutions Executive Board</w:t>
      </w:r>
      <w:r>
        <w:br/>
      </w:r>
      <w:r>
        <w:rPr>
          <w:bCs/>
          <w:b/>
        </w:rPr>
        <w:t xml:space="preserve">Date:</w:t>
      </w:r>
      <w:r>
        <w:t xml:space="preserve"> </w:t>
      </w:r>
      <w:r>
        <w:t xml:space="preserve">October 26, 2023</w:t>
      </w:r>
      <w:r>
        <w:br/>
      </w:r>
      <w:r>
        <w:rPr>
          <w:bCs/>
          <w:b/>
        </w:rPr>
        <w:t xml:space="preserve">Sales Report Volume:</w:t>
      </w:r>
      <w:r>
        <w:t xml:space="preserve"> </w:t>
      </w:r>
      <w:r>
        <w:t xml:space="preserve">874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Engineering Services in Algeria Algiers</dc:title>
  <dc:creator/>
  <dc:language>en</dc:language>
  <cp:keywords/>
  <dcterms:created xsi:type="dcterms:W3CDTF">2025-12-10T12:22:48Z</dcterms:created>
  <dcterms:modified xsi:type="dcterms:W3CDTF">2025-12-10T12:22:48Z</dcterms:modified>
</cp:coreProperties>
</file>

<file path=docProps/custom.xml><?xml version="1.0" encoding="utf-8"?>
<Properties xmlns="http://schemas.openxmlformats.org/officeDocument/2006/custom-properties" xmlns:vt="http://schemas.openxmlformats.org/officeDocument/2006/docPropsVTypes"/>
</file>