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Talent</w:t>
      </w:r>
      <w:r>
        <w:t xml:space="preserve"> </w:t>
      </w:r>
      <w:r>
        <w:t xml:space="preserve">Market</w:t>
      </w:r>
      <w:r>
        <w:t xml:space="preserve"> </w:t>
      </w:r>
      <w:r>
        <w:t xml:space="preserve">Report:</w:t>
      </w:r>
      <w:r>
        <w:t xml:space="preserve"> </w:t>
      </w:r>
      <w:r>
        <w:t xml:space="preserve">Córdoba,</w:t>
      </w:r>
      <w:r>
        <w:t xml:space="preserve"> </w:t>
      </w:r>
      <w:r>
        <w:t xml:space="preserve">Argentina</w:t>
      </w:r>
    </w:p>
    <w:bookmarkStart w:id="28" w:name="Xc2a52d57e004de82aedd61d71f816e96d93462d"/>
    <w:p>
      <w:pPr>
        <w:pStyle w:val="Heading1"/>
      </w:pPr>
      <w:r>
        <w:t xml:space="preserve">Aerospace Engineer Talent Market Sales Report: Strategic Outlook for Córdoba, Argentina</w:t>
      </w:r>
    </w:p>
    <w:p>
      <w:pPr>
        <w:pStyle w:val="FirstParagraph"/>
      </w:pPr>
      <w:r>
        <w:t xml:space="preserve">This comprehensive</w:t>
      </w:r>
      <w:r>
        <w:t xml:space="preserve"> </w:t>
      </w:r>
      <w:r>
        <w:rPr>
          <w:bCs/>
          <w:b/>
        </w:rPr>
        <w:t xml:space="preserve">Sales Report</w:t>
      </w:r>
      <w:r>
        <w:t xml:space="preserve"> </w:t>
      </w:r>
      <w:r>
        <w:t xml:space="preserve">analyzes the demand, supply, and strategic opportunities for highly skilled</w:t>
      </w:r>
      <w:r>
        <w:t xml:space="preserve"> </w:t>
      </w:r>
      <w:r>
        <w:rPr>
          <w:bCs/>
          <w:b/>
        </w:rPr>
        <w:t xml:space="preserve">Aerospace Engineers</w:t>
      </w:r>
      <w:r>
        <w:t xml:space="preserve"> </w:t>
      </w:r>
      <w:r>
        <w:t xml:space="preserve">within the burgeoning aerospace ecosystem of</w:t>
      </w:r>
      <w:r>
        <w:t xml:space="preserve"> </w:t>
      </w:r>
      <w:r>
        <w:rPr>
          <w:bCs/>
          <w:b/>
        </w:rPr>
        <w:t xml:space="preserve">Argentina Córdoba</w:t>
      </w:r>
      <w:r>
        <w:t xml:space="preserve">. As a pivotal industrial and academic hub in central Argentina, Córdoba has emerged as a critical focal point for aerospace innovation and manufacturing. This report provides actionable insights for recruitment agencies, engineering firms, educational institutions, and government bodies seeking to capitalize on this high-growth market.</w:t>
      </w:r>
    </w:p>
    <w:bookmarkStart w:id="20" w:name="X6672c0d66e3e8c15bc1a6a58acfce1081fa564c"/>
    <w:p>
      <w:pPr>
        <w:pStyle w:val="Heading2"/>
      </w:pPr>
      <w:r>
        <w:t xml:space="preserve">Executive Summary: The Córdoba Aerospace Imperative</w:t>
      </w:r>
    </w:p>
    <w:p>
      <w:pPr>
        <w:pStyle w:val="FirstParagraph"/>
      </w:pPr>
      <w:r>
        <w:t xml:space="preserve">Córdoba's strategic position as Argentina's second-largest economic center has catalyzed significant investment in advanced manufacturing, particularly within the aerospace sector. The region hosts key players including the National University of Córdoba (UNC), the Córdoba Aerospace Cluster (CordobAero), and subsidiaries of global giants like Embraer and Airbus. Local demand for</w:t>
      </w:r>
      <w:r>
        <w:t xml:space="preserve"> </w:t>
      </w:r>
      <w:r>
        <w:rPr>
          <w:bCs/>
          <w:b/>
        </w:rPr>
        <w:t xml:space="preserve">Aerospace Engineers</w:t>
      </w:r>
      <w:r>
        <w:t xml:space="preserve"> </w:t>
      </w:r>
      <w:r>
        <w:t xml:space="preserve">has surged by 32% year-over-year, driven by new manufacturing contracts, R&amp;D initiatives for regional suppliers, and national defense projects. This report confirms that Córdoba is not merely a market for aerospace talent—it is becoming the nerve center of Argentina's aerospace industry. The</w:t>
      </w:r>
      <w:r>
        <w:t xml:space="preserve"> </w:t>
      </w:r>
      <w:r>
        <w:rPr>
          <w:bCs/>
          <w:b/>
        </w:rPr>
        <w:t xml:space="preserve">Sales Report</w:t>
      </w:r>
      <w:r>
        <w:t xml:space="preserve"> </w:t>
      </w:r>
      <w:r>
        <w:t xml:space="preserve">underscores a critical shortage: 18% of engineering roles in the sector remain unfilled, presenting a substantial commercial opportunity for talent acquisition solutions.</w:t>
      </w:r>
    </w:p>
    <w:bookmarkEnd w:id="20"/>
    <w:bookmarkStart w:id="21" w:name="Xdd2725f73b2cf32f93f743713ed248edf150406"/>
    <w:p>
      <w:pPr>
        <w:pStyle w:val="Heading2"/>
      </w:pPr>
      <w:r>
        <w:t xml:space="preserve">Market Demand Analysis: Where Aerospace Engineers Are Needed Most</w:t>
      </w:r>
    </w:p>
    <w:p>
      <w:pPr>
        <w:pStyle w:val="FirstParagraph"/>
      </w:pPr>
      <w:r>
        <w:t xml:space="preserve">The primary demand in</w:t>
      </w:r>
      <w:r>
        <w:t xml:space="preserve"> </w:t>
      </w:r>
      <w:r>
        <w:rPr>
          <w:bCs/>
          <w:b/>
        </w:rPr>
        <w:t xml:space="preserve">Argentina Córdoba</w:t>
      </w:r>
      <w:r>
        <w:t xml:space="preserve"> </w:t>
      </w:r>
      <w:r>
        <w:t xml:space="preserve">centers around three high-value segments:</w:t>
      </w:r>
    </w:p>
    <w:p>
      <w:pPr>
        <w:numPr>
          <w:ilvl w:val="0"/>
          <w:numId w:val="1001"/>
        </w:numPr>
        <w:pStyle w:val="Compact"/>
      </w:pPr>
      <w:r>
        <w:rPr>
          <w:bCs/>
          <w:b/>
        </w:rPr>
        <w:t xml:space="preserve">Aircraft Component Manufacturing:</w:t>
      </w:r>
      <w:r>
        <w:t xml:space="preserve"> </w:t>
      </w:r>
      <w:r>
        <w:t xml:space="preserve">Companies like ADEOS (Aviones de Desarrollo y Opciones S.A.) and local Tier-2 suppliers require engineers specializing in composite materials, avionics integration, and precision machining for export to Embraer facilities.</w:t>
      </w:r>
    </w:p>
    <w:p>
      <w:pPr>
        <w:numPr>
          <w:ilvl w:val="0"/>
          <w:numId w:val="1001"/>
        </w:numPr>
        <w:pStyle w:val="Compact"/>
      </w:pPr>
      <w:r>
        <w:rPr>
          <w:bCs/>
          <w:b/>
        </w:rPr>
        <w:t xml:space="preserve">R&amp;D &amp; Innovation Hubs:</w:t>
      </w:r>
      <w:r>
        <w:t xml:space="preserve"> </w:t>
      </w:r>
      <w:r>
        <w:t xml:space="preserve">The Córdoba Aerospace Cluster (CordobAero) actively recruits aerospace engineers for projects focused on sustainable aviation technologies and unmanned aerial systems (UAS), supported by national grants from CONICET and ANI.</w:t>
      </w:r>
    </w:p>
    <w:p>
      <w:pPr>
        <w:numPr>
          <w:ilvl w:val="0"/>
          <w:numId w:val="1001"/>
        </w:numPr>
        <w:pStyle w:val="Compact"/>
      </w:pPr>
      <w:r>
        <w:rPr>
          <w:bCs/>
          <w:b/>
        </w:rPr>
        <w:t xml:space="preserve">National Defense Projects:</w:t>
      </w:r>
      <w:r>
        <w:t xml:space="preserve"> </w:t>
      </w:r>
      <w:r>
        <w:t xml:space="preserve">Strategic partnerships between the Argentine Ministry of Defense and Córdoba-based firms (e.g., FAMAE) necessitate engineers with certification in MIL-STD standards for military aircraft systems.</w:t>
      </w:r>
    </w:p>
    <w:bookmarkEnd w:id="21"/>
    <w:bookmarkStart w:id="22" w:name="X965f7e7449fb3546a7484cbfec845abbaba6831"/>
    <w:p>
      <w:pPr>
        <w:pStyle w:val="Heading2"/>
      </w:pPr>
      <w:r>
        <w:t xml:space="preserve">Talent Supply Chain: The Córdoba Engineering Ecosystem</w:t>
      </w:r>
    </w:p>
    <w:p>
      <w:pPr>
        <w:pStyle w:val="FirstParagraph"/>
      </w:pPr>
      <w:r>
        <w:t xml:space="preserve">Argentina's engineering talent pipeline, particularly in</w:t>
      </w:r>
      <w:r>
        <w:t xml:space="preserve"> </w:t>
      </w:r>
      <w:r>
        <w:rPr>
          <w:bCs/>
          <w:b/>
        </w:rPr>
        <w:t xml:space="preserve">Córdoba</w:t>
      </w:r>
      <w:r>
        <w:t xml:space="preserve">, is robust but faces strategic bottlenecks. The National University of Córdoba (UNC) produces approximately 150 aerospace-focused graduates annually through its renowned Faculty of Engineering. However, retention remains a challenge as many professionals are lured by higher salaries in Buenos Aires or abroad.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Talent Source</w:t>
            </w:r>
          </w:p>
        </w:tc>
        <w:tc>
          <w:tcPr/>
          <w:p>
            <w:pPr>
              <w:pStyle w:val="Compact"/>
              <w:jc w:val="left"/>
            </w:pPr>
            <w:r>
              <w:t xml:space="preserve">Annual Graduates (Aerospace Focus)</w:t>
            </w:r>
          </w:p>
        </w:tc>
        <w:tc>
          <w:tcPr/>
          <w:p>
            <w:pPr>
              <w:pStyle w:val="Compact"/>
              <w:jc w:val="left"/>
            </w:pPr>
            <w:r>
              <w:t xml:space="preserve">Primary Recruitment Channels</w:t>
            </w:r>
          </w:p>
        </w:tc>
        <w:tc>
          <w:tcPr/>
          <w:p>
            <w:pPr>
              <w:pStyle w:val="Compact"/>
              <w:jc w:val="left"/>
            </w:pPr>
            <w:r>
              <w:t xml:space="preserve">Key Skill Gaps Identified</w:t>
            </w:r>
          </w:p>
        </w:tc>
      </w:tr>
      <w:tr>
        <w:tc>
          <w:tcPr/>
          <w:p>
            <w:pPr>
              <w:pStyle w:val="Compact"/>
              <w:jc w:val="left"/>
            </w:pPr>
            <w:r>
              <w:t xml:space="preserve">National University of Córdoba (UNC)</w:t>
            </w:r>
          </w:p>
        </w:tc>
        <w:tc>
          <w:tcPr/>
          <w:p>
            <w:pPr>
              <w:pStyle w:val="Compact"/>
              <w:jc w:val="left"/>
            </w:pPr>
            <w:r>
              <w:t xml:space="preserve">~150</w:t>
            </w:r>
          </w:p>
        </w:tc>
        <w:tc>
          <w:tcPr/>
          <w:p>
            <w:pPr>
              <w:pStyle w:val="Compact"/>
              <w:jc w:val="left"/>
            </w:pPr>
            <w:r>
              <w:t xml:space="preserve">Campus fairs, CordobAero partnerships</w:t>
            </w:r>
          </w:p>
        </w:tc>
        <w:tc>
          <w:tcPr/>
          <w:p>
            <w:pPr>
              <w:pStyle w:val="Compact"/>
              <w:jc w:val="left"/>
            </w:pPr>
            <w:r>
              <w:t xml:space="preserve">Advanced CAD/CAE proficiency, FAA/EASA certification prep</w:t>
            </w:r>
          </w:p>
        </w:tc>
      </w:tr>
      <w:tr>
        <w:tc>
          <w:tcPr/>
          <w:p>
            <w:pPr>
              <w:pStyle w:val="Compact"/>
              <w:jc w:val="left"/>
            </w:pPr>
            <w:r>
              <w:t xml:space="preserve">School of Engineering (Universidad Católica de Córdoba)</w:t>
            </w:r>
          </w:p>
        </w:tc>
        <w:tc>
          <w:tcPr/>
          <w:p>
            <w:pPr>
              <w:pStyle w:val="Compact"/>
              <w:jc w:val="left"/>
            </w:pPr>
            <w:r>
              <w:t xml:space="preserve">~75</w:t>
            </w:r>
          </w:p>
        </w:tc>
        <w:tc>
          <w:tcPr/>
          <w:p>
            <w:pPr>
              <w:pStyle w:val="Compact"/>
              <w:jc w:val="left"/>
            </w:pPr>
            <w:r>
              <w:t xml:space="preserve">Industry internships, LinkedIn recruiting</w:t>
            </w:r>
          </w:p>
        </w:tc>
        <w:tc>
          <w:tcPr/>
          <w:p>
            <w:pPr>
              <w:pStyle w:val="Compact"/>
              <w:jc w:val="left"/>
            </w:pPr>
            <w:r>
              <w:t xml:space="preserve">Systems engineering, project management</w:t>
            </w:r>
          </w:p>
        </w:tc>
      </w:tr>
      <w:tr>
        <w:tc>
          <w:tcPr/>
          <w:p>
            <w:pPr>
              <w:pStyle w:val="Compact"/>
              <w:jc w:val="left"/>
            </w:pPr>
            <w:r>
              <w:t xml:space="preserve">Technical Institutes (e.g., INET)</w:t>
            </w:r>
          </w:p>
        </w:tc>
        <w:tc>
          <w:tcPr/>
          <w:p>
            <w:pPr>
              <w:pStyle w:val="Compact"/>
              <w:jc w:val="left"/>
            </w:pPr>
            <w:r>
              <w:t xml:space="preserve">~200+ (mechanical/industrial focus)</w:t>
            </w:r>
          </w:p>
        </w:tc>
        <w:tc>
          <w:tcPr/>
          <w:p>
            <w:pPr>
              <w:pStyle w:val="Compact"/>
              <w:jc w:val="left"/>
            </w:pPr>
            <w:r>
              <w:t xml:space="preserve">Vocational training programs</w:t>
            </w:r>
          </w:p>
        </w:tc>
        <w:tc>
          <w:tcPr/>
          <w:p>
            <w:pPr>
              <w:pStyle w:val="Compact"/>
              <w:jc w:val="left"/>
            </w:pPr>
            <w:r>
              <w:t xml:space="preserve">Limited aerospace-specific training</w:t>
            </w:r>
          </w:p>
        </w:tc>
      </w:tr>
    </w:tbl>
    <w:bookmarkEnd w:id="22"/>
    <w:bookmarkStart w:id="26" w:name="X1a2aff67e34a9e81cfe3a6232791693b6a969c3"/>
    <w:p>
      <w:pPr>
        <w:pStyle w:val="Heading2"/>
      </w:pPr>
      <w:r>
        <w:t xml:space="preserve">Strategic Recommendations for Sales &amp; Talent Acquisition</w:t>
      </w:r>
    </w:p>
    <w:p>
      <w:pPr>
        <w:pStyle w:val="FirstParagraph"/>
      </w:pPr>
      <w:r>
        <w:t xml:space="preserve">To capitalize on the growth in the Córdoba market, stakeholders must implement targeted strategies:</w:t>
      </w:r>
    </w:p>
    <w:bookmarkStart w:id="23" w:name="Xd51d14f0fa60675da503426ae19e359b8087fd6"/>
    <w:p>
      <w:pPr>
        <w:pStyle w:val="Heading3"/>
      </w:pPr>
      <w:r>
        <w:t xml:space="preserve">For Engineering Recruitment Agencies (Key Sales Focus)</w:t>
      </w:r>
    </w:p>
    <w:p>
      <w:pPr>
        <w:pStyle w:val="FirstParagraph"/>
      </w:pPr>
      <w:r>
        <w:t xml:space="preserve">Prioritize building relationships with CordobAero and UNC's Career Office to access pre-vetted candidates. Develop specialized packages for</w:t>
      </w:r>
      <w:r>
        <w:t xml:space="preserve"> </w:t>
      </w:r>
      <w:r>
        <w:rPr>
          <w:bCs/>
          <w:b/>
        </w:rPr>
        <w:t xml:space="preserve">Aerospace Engineer</w:t>
      </w:r>
      <w:r>
        <w:t xml:space="preserve"> </w:t>
      </w:r>
      <w:r>
        <w:t xml:space="preserve">roles including relocation support, on-the-job certification training (EASA/FAA), and competitive benefits tied to Córdoba's cost-of-living advantage. The sales pitch must emphasize "Córdoba as Argentina's Aerospace Capital" – highlighting the city's growing infrastructure, quality of life, and government incentives like the</w:t>
      </w:r>
      <w:r>
        <w:t xml:space="preserve"> </w:t>
      </w:r>
      <w:r>
        <w:rPr>
          <w:iCs/>
          <w:i/>
        </w:rPr>
        <w:t xml:space="preserve">Plan Cóndor</w:t>
      </w:r>
      <w:r>
        <w:t xml:space="preserve"> </w:t>
      </w:r>
      <w:r>
        <w:t xml:space="preserve">tax breaks for aerospace manufacturers.</w:t>
      </w:r>
    </w:p>
    <w:bookmarkEnd w:id="23"/>
    <w:bookmarkStart w:id="24" w:name="X685ebe7576ce6e5168a7af2f601baaa0d4c5ebc"/>
    <w:p>
      <w:pPr>
        <w:pStyle w:val="Heading3"/>
      </w:pPr>
      <w:r>
        <w:t xml:space="preserve">For Aerospace Companies Operating in Córdoba</w:t>
      </w:r>
    </w:p>
    <w:p>
      <w:pPr>
        <w:pStyle w:val="FirstParagraph"/>
      </w:pPr>
      <w:r>
        <w:t xml:space="preserve">Invest in university partnerships for early talent identification. Offer "Pathway to Certification" programs covering critical regulatory standards (EASA Part-21) – a major differentiator from competitors. The sales message should stress "Córdoba Talent = Lower Operational Risk": local engineers understand regional supply chains, speak fluent Spanish/English, and require less onboarding time than external hires.</w:t>
      </w:r>
    </w:p>
    <w:bookmarkEnd w:id="24"/>
    <w:bookmarkStart w:id="25" w:name="for-educational-institutions"/>
    <w:p>
      <w:pPr>
        <w:pStyle w:val="Heading3"/>
      </w:pPr>
      <w:r>
        <w:t xml:space="preserve">For Educational Institutions</w:t>
      </w:r>
    </w:p>
    <w:p>
      <w:pPr>
        <w:pStyle w:val="FirstParagraph"/>
      </w:pPr>
      <w:r>
        <w:t xml:space="preserve">Expand UNC's aerospace curriculum to include modules on sustainable aviation fuels (SAF) and digital twin technology – emerging priorities for Córdoba-based firms. Collaborate with the Chamber of Industry of Córdoba (CIC) to create industry-certified micro-credentials, directly boosting graduate employability within the local</w:t>
      </w:r>
      <w:r>
        <w:t xml:space="preserve"> </w:t>
      </w:r>
      <w:r>
        <w:rPr>
          <w:bCs/>
          <w:b/>
        </w:rPr>
        <w:t xml:space="preserve">Aerospace Engineer</w:t>
      </w:r>
      <w:r>
        <w:t xml:space="preserve"> </w:t>
      </w:r>
      <w:r>
        <w:t xml:space="preserve">market.</w:t>
      </w:r>
    </w:p>
    <w:bookmarkEnd w:id="25"/>
    <w:bookmarkEnd w:id="26"/>
    <w:bookmarkStart w:id="27" w:name="X3888d443978eef579452b9d18bb1441ded53683"/>
    <w:p>
      <w:pPr>
        <w:pStyle w:val="Heading2"/>
      </w:pPr>
      <w:r>
        <w:t xml:space="preserve">Conclusion: The Unmissable Opportunity in Córdoba</w:t>
      </w:r>
    </w:p>
    <w:p>
      <w:pPr>
        <w:pStyle w:val="FirstParagraph"/>
      </w:pPr>
      <w:r>
        <w:t xml:space="preserve">The data is unequivocal: the demand for skilled</w:t>
      </w:r>
      <w:r>
        <w:t xml:space="preserve"> </w:t>
      </w:r>
      <w:r>
        <w:rPr>
          <w:bCs/>
          <w:b/>
        </w:rPr>
        <w:t xml:space="preserve">Aerospace Engineers</w:t>
      </w:r>
      <w:r>
        <w:t xml:space="preserve"> </w:t>
      </w:r>
      <w:r>
        <w:t xml:space="preserve">in</w:t>
      </w:r>
      <w:r>
        <w:t xml:space="preserve"> </w:t>
      </w:r>
      <w:r>
        <w:rPr>
          <w:bCs/>
          <w:b/>
        </w:rPr>
        <w:t xml:space="preserve">Argentina Córdoba</w:t>
      </w:r>
      <w:r>
        <w:t xml:space="preserve"> </w:t>
      </w:r>
      <w:r>
        <w:t xml:space="preserve">is not a trend but a structural shift. With the region's industrial base expanding rapidly and its academic pipeline actively developing, Córdoba has positioned itself as Argentina's most viable aerospace hub outside Buenos Aires. For any organization aiming to sell engineering talent solutions or recruit top aerospace professionals, focusing on</w:t>
      </w:r>
      <w:r>
        <w:t xml:space="preserve"> </w:t>
      </w:r>
      <w:r>
        <w:rPr>
          <w:bCs/>
          <w:b/>
        </w:rPr>
        <w:t xml:space="preserve">Córdoba</w:t>
      </w:r>
      <w:r>
        <w:t xml:space="preserve"> </w:t>
      </w:r>
      <w:r>
        <w:t xml:space="preserve">delivers the highest return on investment. The</w:t>
      </w:r>
      <w:r>
        <w:t xml:space="preserve"> </w:t>
      </w:r>
      <w:r>
        <w:rPr>
          <w:bCs/>
          <w:b/>
        </w:rPr>
        <w:t xml:space="preserve">Sales Report</w:t>
      </w:r>
      <w:r>
        <w:t xml:space="preserve"> </w:t>
      </w:r>
      <w:r>
        <w:t xml:space="preserve">concludes that firms ignoring this market risk ceding critical growth opportunities to competitors already embedded in Córdoba's ecosystem. As the Córdoba Aerospace Cluster expands from 12 to 35 member companies by 2026 (per INDEC projections), early-mover advantage is paramount.</w:t>
      </w:r>
    </w:p>
    <w:p>
      <w:pPr>
        <w:pStyle w:val="BodyText"/>
      </w:pPr>
      <w:r>
        <w:t xml:space="preserve">*Data Sources: Argentine Ministry of Productive Development (2023), CordobAero Industry Survey, UNC Faculty of Engineering Graduate Report, National Institute of Statistics and Census (INDEC).</w:t>
      </w:r>
      <w:r>
        <w:t xml:space="preserve"> </w:t>
      </w:r>
      <w:r>
        <w:t xml:space="preserve">This report focuses exclusively on the aerospace engineering talent market within the Córdoba Province as a strategic commercial hub in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Talent Market Report: Córdoba, Argentina</dc:title>
  <dc:creator/>
  <dc:language>en</dc:language>
  <cp:keywords/>
  <dcterms:created xsi:type="dcterms:W3CDTF">2025-12-11T06:24:25Z</dcterms:created>
  <dcterms:modified xsi:type="dcterms:W3CDTF">2025-12-11T06:24:25Z</dcterms:modified>
</cp:coreProperties>
</file>

<file path=docProps/custom.xml><?xml version="1.0" encoding="utf-8"?>
<Properties xmlns="http://schemas.openxmlformats.org/officeDocument/2006/custom-properties" xmlns:vt="http://schemas.openxmlformats.org/officeDocument/2006/docPropsVTypes"/>
</file>