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Australia</w:t>
      </w:r>
      <w:r>
        <w:t xml:space="preserve"> </w:t>
      </w:r>
      <w:r>
        <w:t xml:space="preserve">Brisbane</w:t>
      </w:r>
      <w:r>
        <w:t xml:space="preserve"> </w:t>
      </w:r>
      <w:r>
        <w:t xml:space="preserve">Market</w:t>
      </w:r>
    </w:p>
    <w:bookmarkStart w:id="27" w:name="X159a69060668a483d3c7e5e1cbd86f0e59144e7"/>
    <w:p>
      <w:pPr>
        <w:pStyle w:val="Heading1"/>
      </w:pPr>
      <w:r>
        <w:t xml:space="preserve">Aerospace Engineer Sales Performance Report: Driving Innovation in Australia Brisbane</w:t>
      </w:r>
    </w:p>
    <w:p>
      <w:pPr>
        <w:pStyle w:val="FirstParagraph"/>
      </w:pPr>
      <w:r>
        <w:rPr>
          <w:bCs/>
          <w:b/>
        </w:rPr>
        <w:t xml:space="preserve">Prepared For:</w:t>
      </w:r>
      <w:r>
        <w:t xml:space="preserve"> </w:t>
      </w:r>
      <w:r>
        <w:t xml:space="preserve">Executive Leadership &amp; Strategic Partners, Brisbane Aerospace Division</w:t>
      </w:r>
      <w:r>
        <w:br/>
      </w:r>
      <w:r>
        <w:rPr>
          <w:bCs/>
          <w:b/>
        </w:rPr>
        <w:t xml:space="preserve">Date:</w:t>
      </w:r>
      <w:r>
        <w:t xml:space="preserve"> </w:t>
      </w:r>
      <w:r>
        <w:t xml:space="preserve">October 26, 2023</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report details the strategic sales performance of our aerospace engineering services division within the dynamic Australian market, with a primary focus on Brisbane as a pivotal hub for aerospace innovation. Despite global supply chain challenges, our Brisbane-based Aerospace Engineer team delivered exceptional results, securing 14 new contracts worth $8.7M AUD and achieving an 18% year-over-year growth in service revenue. The success is directly attributed to the technical expertise of our</w:t>
      </w:r>
      <w:r>
        <w:t xml:space="preserve"> </w:t>
      </w:r>
      <w:r>
        <w:rPr>
          <w:bCs/>
          <w:b/>
        </w:rPr>
        <w:t xml:space="preserve">Aerospace Engineer</w:t>
      </w:r>
      <w:r>
        <w:t xml:space="preserve"> </w:t>
      </w:r>
      <w:r>
        <w:t xml:space="preserve">specialists who bridge complex engineering solutions with client procurement needs, positioning</w:t>
      </w:r>
      <w:r>
        <w:t xml:space="preserve"> </w:t>
      </w:r>
      <w:r>
        <w:rPr>
          <w:iCs/>
          <w:i/>
        </w:rPr>
        <w:t xml:space="preserve">Australia Brisbane</w:t>
      </w:r>
      <w:r>
        <w:t xml:space="preserve"> </w:t>
      </w:r>
      <w:r>
        <w:t xml:space="preserve">as a critical growth corridor for our global aerospace portfolio.</w:t>
      </w:r>
    </w:p>
    <w:bookmarkEnd w:id="20"/>
    <w:bookmarkStart w:id="21" w:name="X3b3636ffbfc18cfb605d79010b79144ce9586b9"/>
    <w:p>
      <w:pPr>
        <w:pStyle w:val="Heading2"/>
      </w:pPr>
      <w:r>
        <w:t xml:space="preserve">II. Brisbane Market Analysis: The Aerospace Engine of Australia's Growth</w:t>
      </w:r>
    </w:p>
    <w:p>
      <w:pPr>
        <w:pStyle w:val="FirstParagraph"/>
      </w:pPr>
      <w:r>
        <w:t xml:space="preserve">Brisbane has emerged as the undisputed epicenter of Australia's aerospace renaissance. Home to the Queensland Space Centre (QSC) expansion, Qantas' largest maintenance facility, and partnerships with Boeing Defence Australia and Lockheed Martin, the city commands 37% of all Australian aerospace R&amp;D investment (2023 Industry Report). Our Brisbane operations are strategically integrated into this ecosystem, with our engineering team actively engaging with key stakeholders including:</w:t>
      </w:r>
    </w:p>
    <w:p>
      <w:pPr>
        <w:numPr>
          <w:ilvl w:val="0"/>
          <w:numId w:val="1001"/>
        </w:numPr>
        <w:pStyle w:val="Compact"/>
      </w:pPr>
      <w:r>
        <w:rPr>
          <w:bCs/>
          <w:b/>
        </w:rPr>
        <w:t xml:space="preserve">Defence Industry:</w:t>
      </w:r>
      <w:r>
        <w:t xml:space="preserve"> </w:t>
      </w:r>
      <w:r>
        <w:t xml:space="preserve">Land 400 Phase 3 &amp; Project SEA145 programs</w:t>
      </w:r>
    </w:p>
    <w:p>
      <w:pPr>
        <w:numPr>
          <w:ilvl w:val="0"/>
          <w:numId w:val="1001"/>
        </w:numPr>
        <w:pStyle w:val="Compact"/>
      </w:pPr>
      <w:r>
        <w:rPr>
          <w:bCs/>
          <w:b/>
        </w:rPr>
        <w:t xml:space="preserve">Civil Aviation:</w:t>
      </w:r>
      <w:r>
        <w:t xml:space="preserve"> </w:t>
      </w:r>
      <w:r>
        <w:t xml:space="preserve">Qantas, Virgin Australia maintenance upgrades</w:t>
      </w:r>
    </w:p>
    <w:p>
      <w:pPr>
        <w:numPr>
          <w:ilvl w:val="0"/>
          <w:numId w:val="1001"/>
        </w:numPr>
        <w:pStyle w:val="Compact"/>
      </w:pPr>
      <w:r>
        <w:rPr>
          <w:bCs/>
          <w:b/>
        </w:rPr>
        <w:t xml:space="preserve">New Space Economy:</w:t>
      </w:r>
      <w:r>
        <w:t xml:space="preserve"> </w:t>
      </w:r>
      <w:r>
        <w:t xml:space="preserve">Startups leveraging Brisbane's spaceport infrastructure (e.g., Equatorial Launch Australia)</w:t>
      </w:r>
    </w:p>
    <w:p>
      <w:pPr>
        <w:pStyle w:val="FirstParagraph"/>
      </w:pPr>
      <w:r>
        <w:t xml:space="preserve">The local market demonstrates a 22% CAGR for engineering services, driven by government initiatives like the Australian Space Agency's $1.5B investment and Queensland's $300M Aerospace Development Fund. Our</w:t>
      </w:r>
      <w:r>
        <w:t xml:space="preserve"> </w:t>
      </w:r>
      <w:r>
        <w:rPr>
          <w:bCs/>
          <w:b/>
        </w:rPr>
        <w:t xml:space="preserve">Aerospace Engineer</w:t>
      </w:r>
      <w:r>
        <w:t xml:space="preserve"> </w:t>
      </w:r>
      <w:r>
        <w:t xml:space="preserve">sales pipeline in Brisbane reflects this momentum, with 78% of new leads originating from local industry events (e.g., Brisbane International Airshow, AUSSPACE Conference).</w:t>
      </w:r>
    </w:p>
    <w:bookmarkEnd w:id="21"/>
    <w:bookmarkStart w:id="22" w:name="X39eb2cf8faf35444340e3080d3a03f1f8cecdaa"/>
    <w:p>
      <w:pPr>
        <w:pStyle w:val="Heading2"/>
      </w:pPr>
      <w:r>
        <w:t xml:space="preserve">III. Sales Performance Breakdown: The Engineering-Sales Synergy Model</w:t>
      </w:r>
    </w:p>
    <w:p>
      <w:pPr>
        <w:pStyle w:val="FirstParagraph"/>
      </w:pPr>
      <w:r>
        <w:rPr>
          <w:iCs/>
          <w:i/>
        </w:rPr>
        <w:t xml:space="preserve">Clarification:</w:t>
      </w:r>
      <w:r>
        <w:t xml:space="preserve"> </w:t>
      </w:r>
      <w:r>
        <w:t xml:space="preserve">This report focuses on sales performance of engineering services (not direct product sales). Our</w:t>
      </w:r>
      <w:r>
        <w:t xml:space="preserve"> </w:t>
      </w:r>
      <w:r>
        <w:rPr>
          <w:bCs/>
          <w:b/>
        </w:rPr>
        <w:t xml:space="preserve">Aerospace Engineer</w:t>
      </w:r>
      <w:r>
        <w:t xml:space="preserve"> </w:t>
      </w:r>
      <w:r>
        <w:t xml:space="preserve">team does not perform traditional sales but enables revenue growth through technical solution development that directly wins contracts. Key metrics include:</w:t>
      </w:r>
    </w:p>
    <w:p>
      <w:pPr>
        <w:pStyle w:val="BodyText"/>
      </w:pPr>
      <w:r>
        <w:t xml:space="preserve">KPI</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New Engineering Service Contracts (Brisbane)</w:t>
      </w:r>
    </w:p>
    <w:p>
      <w:pPr>
        <w:pStyle w:val="BodyText"/>
      </w:pPr>
      <w:r>
        <w:t xml:space="preserve">14</w:t>
      </w:r>
    </w:p>
    <w:p>
      <w:pPr>
        <w:pStyle w:val="BodyText"/>
      </w:pPr>
      <w:r>
        <w:t xml:space="preserve">9</w:t>
      </w:r>
    </w:p>
    <w:p>
      <w:pPr>
        <w:pStyle w:val="BodyText"/>
      </w:pPr>
      <w:r>
        <w:t xml:space="preserve">+55.6%</w:t>
      </w:r>
    </w:p>
    <w:p>
      <w:pPr>
        <w:pStyle w:val="BodyText"/>
      </w:pPr>
      <w:r>
        <w:t xml:space="preserve">Total Contract Value (AUD)</w:t>
      </w:r>
    </w:p>
    <w:p>
      <w:pPr>
        <w:pStyle w:val="BodyText"/>
      </w:pPr>
      <w:r>
        <w:t xml:space="preserve">$8,700,000</w:t>
      </w:r>
    </w:p>
    <w:p>
      <w:pPr>
        <w:pStyle w:val="BodyText"/>
      </w:pPr>
      <w:r>
        <w:t xml:space="preserve">&lt;</w:t>
      </w:r>
    </w:p>
    <w:p>
      <w:pPr>
        <w:pStyle w:val="BodyText"/>
      </w:pPr>
      <w:r>
        <w:t xml:space="preserve">$6,250,000\t</w:t>
      </w:r>
    </w:p>
    <w:p>
      <w:pPr>
        <w:pStyle w:val="BodyText"/>
      </w:pPr>
      <w:r>
        <w:t xml:space="preserve">+39.2%</w:t>
      </w:r>
    </w:p>
    <w:p>
      <w:pPr>
        <w:pStyle w:val="BodyText"/>
      </w:pPr>
      <w:r>
        <w:t xml:space="preserve">Client Retention Rate (Brisbane)</w:t>
      </w:r>
    </w:p>
    <w:p>
      <w:pPr>
        <w:pStyle w:val="BodyText"/>
      </w:pPr>
      <w:r>
        <w:t xml:space="preserve">92%</w:t>
      </w:r>
    </w:p>
    <w:p>
      <w:pPr>
        <w:pStyle w:val="BodyText"/>
      </w:pPr>
      <w:r>
        <w:t xml:space="preserve">87%</w:t>
      </w:r>
    </w:p>
    <w:p>
      <w:pPr>
        <w:pStyle w:val="BodyText"/>
      </w:pPr>
      <w:r>
        <w:t xml:space="preserve">+5.1pp</w:t>
      </w:r>
    </w:p>
    <w:p>
      <w:pPr>
        <w:pStyle w:val="BodyText"/>
      </w:pPr>
      <w:r>
        <w:t xml:space="preserve">Average Project Value (AUD)\t</w:t>
      </w:r>
    </w:p>
    <w:p>
      <w:pPr>
        <w:pStyle w:val="BodyText"/>
      </w:pPr>
      <w:r>
        <w:t xml:space="preserve">$621,400\t</w:t>
      </w:r>
    </w:p>
    <w:p>
      <w:pPr>
        <w:pStyle w:val="BodyText"/>
      </w:pPr>
      <w:r>
        <w:t xml:space="preserve">$578,000\t</w:t>
      </w:r>
    </w:p>
    <w:p>
      <w:pPr>
        <w:pStyle w:val="BodyText"/>
      </w:pPr>
      <w:r>
        <w:t xml:space="preserve">+7.5%</w:t>
      </w:r>
    </w:p>
    <w:p>
      <w:pPr>
        <w:pStyle w:val="BodyText"/>
      </w:pPr>
      <w:r>
        <w:t xml:space="preserve">Notable wins include:</w:t>
      </w:r>
    </w:p>
    <w:p>
      <w:pPr>
        <w:numPr>
          <w:ilvl w:val="0"/>
          <w:numId w:val="1002"/>
        </w:numPr>
        <w:pStyle w:val="Compact"/>
      </w:pPr>
      <w:r>
        <w:rPr>
          <w:bCs/>
          <w:b/>
        </w:rPr>
        <w:t xml:space="preserve">Qantas Digital Twin Integration:</w:t>
      </w:r>
      <w:r>
        <w:t xml:space="preserve"> </w:t>
      </w:r>
      <w:r>
        <w:t xml:space="preserve">Brisbane team delivered predictive maintenance AI models (valued at $2.3M), reducing airline downtime by 19%.</w:t>
      </w:r>
    </w:p>
    <w:p>
      <w:pPr>
        <w:numPr>
          <w:ilvl w:val="0"/>
          <w:numId w:val="1002"/>
        </w:numPr>
        <w:pStyle w:val="Compact"/>
      </w:pPr>
      <w:r>
        <w:rPr>
          <w:bCs/>
          <w:b/>
        </w:rPr>
        <w:t xml:space="preserve">Defence UAV Propulsion System:</w:t>
      </w:r>
      <w:r>
        <w:t xml:space="preserve"> </w:t>
      </w:r>
      <w:r>
        <w:t xml:space="preserve">Engineered custom fuel cell solutions for Land 400, securing a $1.8M contract through technical validation.</w:t>
      </w:r>
    </w:p>
    <w:p>
      <w:pPr>
        <w:numPr>
          <w:ilvl w:val="0"/>
          <w:numId w:val="1002"/>
        </w:numPr>
        <w:pStyle w:val="Compact"/>
      </w:pPr>
      <w:r>
        <w:rPr>
          <w:bCs/>
          <w:b/>
        </w:rPr>
        <w:t xml:space="preserve">Space Launch Support Package:</w:t>
      </w:r>
      <w:r>
        <w:t xml:space="preserve"> </w:t>
      </w:r>
      <w:r>
        <w:t xml:space="preserve">Developed ground infrastructure engineering for Equatorial Launch Australia (ELA), enabling Brisbane's first commercial spaceport operations.</w:t>
      </w:r>
    </w:p>
    <w:bookmarkEnd w:id="22"/>
    <w:bookmarkStart w:id="23" w:name="X848ee468872613b56eb84b11d93ccda2cd614fa"/>
    <w:p>
      <w:pPr>
        <w:pStyle w:val="Heading2"/>
      </w:pPr>
      <w:r>
        <w:t xml:space="preserve">IV. Why Brisbane Wins: The Aerospace Engineer Advantage</w:t>
      </w:r>
    </w:p>
    <w:p>
      <w:pPr>
        <w:pStyle w:val="FirstParagraph"/>
      </w:pPr>
      <w:r>
        <w:t xml:space="preserve">The success in</w:t>
      </w:r>
      <w:r>
        <w:t xml:space="preserve"> </w:t>
      </w:r>
      <w:r>
        <w:rPr>
          <w:iCs/>
          <w:i/>
        </w:rPr>
        <w:t xml:space="preserve">Australia Brisbane</w:t>
      </w:r>
      <w:r>
        <w:t xml:space="preserve"> </w:t>
      </w:r>
      <w:r>
        <w:t xml:space="preserve">stems from our unique operational model where</w:t>
      </w:r>
      <w:r>
        <w:t xml:space="preserve"> </w:t>
      </w:r>
      <w:r>
        <w:rPr>
          <w:bCs/>
          <w:b/>
        </w:rPr>
        <w:t xml:space="preserve">Aerospace Engineer</w:t>
      </w:r>
      <w:r>
        <w:t xml:space="preserve"> </w:t>
      </w:r>
      <w:r>
        <w:t xml:space="preserve">specialists co-locate with sales teams, transforming technical expertise into commercial value. Key differentiators include:</w:t>
      </w:r>
    </w:p>
    <w:p>
      <w:pPr>
        <w:numPr>
          <w:ilvl w:val="0"/>
          <w:numId w:val="1003"/>
        </w:numPr>
        <w:pStyle w:val="Compact"/>
      </w:pPr>
      <w:r>
        <w:rPr>
          <w:bCs/>
          <w:b/>
        </w:rPr>
        <w:t xml:space="preserve">Tailored Technical Proposals:</w:t>
      </w:r>
      <w:r>
        <w:t xml:space="preserve"> </w:t>
      </w:r>
      <w:r>
        <w:t xml:space="preserve">Engineers directly develop solution specifications for Brisbane clients' unique needs (e.g., humidity-resistant avionics for Gold Coast operations).</w:t>
      </w:r>
    </w:p>
    <w:p>
      <w:pPr>
        <w:numPr>
          <w:ilvl w:val="0"/>
          <w:numId w:val="1003"/>
        </w:numPr>
        <w:pStyle w:val="Compact"/>
      </w:pPr>
      <w:r>
        <w:rPr>
          <w:bCs/>
          <w:b/>
        </w:rPr>
        <w:t xml:space="preserve">Regulatory Navigation:</w:t>
      </w:r>
      <w:r>
        <w:t xml:space="preserve"> </w:t>
      </w:r>
      <w:r>
        <w:t xml:space="preserve">Deep local knowledge of CASA (Civil Aviation Safety Authority) and Defence Standards ensures seamless compliance.</w:t>
      </w:r>
    </w:p>
    <w:p>
      <w:pPr>
        <w:numPr>
          <w:ilvl w:val="0"/>
          <w:numId w:val="1003"/>
        </w:numPr>
        <w:pStyle w:val="Compact"/>
      </w:pPr>
      <w:r>
        <w:rPr>
          <w:bCs/>
          <w:b/>
        </w:rPr>
        <w:t xml:space="preserve">Ecosystem Integration:</w:t>
      </w:r>
      <w:r>
        <w:t xml:space="preserve"> </w:t>
      </w:r>
      <w:r>
        <w:t xml:space="preserve">Collaboration with University of Queensland's Advanced Manufacturing Centre and Brisbane Airport Corporation accelerates project delivery by 28%.</w:t>
      </w:r>
    </w:p>
    <w:p>
      <w:pPr>
        <w:pStyle w:val="FirstParagraph"/>
      </w:pPr>
      <w:r>
        <w:t xml:space="preserve">Australia Brisbane's collaborative business culture has been instrumental. The team leveraged the Queensland Aerospace Industry Network (QAIN) to connect with 12 new subcontractors, creating a local supply chain that reduced project costs by 15% while maintaining quality standards required by aerospace clients.</w:t>
      </w:r>
    </w:p>
    <w:bookmarkEnd w:id="23"/>
    <w:bookmarkStart w:id="24" w:name="v.-challenges-and-strategic-adjustments"/>
    <w:p>
      <w:pPr>
        <w:pStyle w:val="Heading2"/>
      </w:pPr>
      <w:r>
        <w:t xml:space="preserve">V. Challenges and Strategic Adjustments</w:t>
      </w:r>
    </w:p>
    <w:p>
      <w:pPr>
        <w:pStyle w:val="FirstParagraph"/>
      </w:pPr>
      <w:r>
        <w:t xml:space="preserve">Despite strong performance, Brisbane operations faced two key challenges in Q3:</w:t>
      </w:r>
    </w:p>
    <w:p>
      <w:pPr>
        <w:numPr>
          <w:ilvl w:val="0"/>
          <w:numId w:val="1004"/>
        </w:numPr>
        <w:pStyle w:val="Compact"/>
      </w:pPr>
      <w:r>
        <w:rPr>
          <w:bCs/>
          <w:b/>
        </w:rPr>
        <w:t xml:space="preserve">Talent Retention:</w:t>
      </w:r>
      <w:r>
        <w:t xml:space="preserve"> </w:t>
      </w:r>
      <w:r>
        <w:t xml:space="preserve">Competitive salaries for senior Aerospace Engineers (6% average increase needed) versus Melbourne/Sydney firms. *Response: Implemented Brisbane-specific retention bonuses and "Engineering Innovation Days" at the Queensland Space Centre.</w:t>
      </w:r>
    </w:p>
    <w:p>
      <w:pPr>
        <w:numPr>
          <w:ilvl w:val="0"/>
          <w:numId w:val="1004"/>
        </w:numPr>
        <w:pStyle w:val="Compact"/>
      </w:pPr>
      <w:r>
        <w:rPr>
          <w:bCs/>
          <w:b/>
        </w:rPr>
        <w:t xml:space="preserve">Supply Chain Delays:</w:t>
      </w:r>
      <w:r>
        <w:t xml:space="preserve"> </w:t>
      </w:r>
      <w:r>
        <w:t xml:space="preserve">Critical components from Asia impacted 3 projects. *Response: Partnered with Brisbane-based manufacturers (e.g., Aeromar, Gold Coast) for local sourcing, reducing lead times by 40%.</w:t>
      </w:r>
    </w:p>
    <w:p>
      <w:pPr>
        <w:pStyle w:val="FirstParagraph"/>
      </w:pPr>
      <w:r>
        <w:t xml:space="preserve">The sales strategy now emphasizes "Brisbane-as-Solution" narratives in pitches, highlighting localized engineering support and faster response times as competitive advantages over offshore competitors.</w:t>
      </w:r>
    </w:p>
    <w:bookmarkEnd w:id="24"/>
    <w:bookmarkStart w:id="25" w:name="X99e85d87dc1ad4592b7c8f40b3d2bee3f82fbda"/>
    <w:p>
      <w:pPr>
        <w:pStyle w:val="Heading2"/>
      </w:pPr>
      <w:r>
        <w:t xml:space="preserve">VI. Future Outlook: Brisbane as the Australian Aerospace Command Center</w:t>
      </w:r>
    </w:p>
    <w:p>
      <w:pPr>
        <w:pStyle w:val="FirstParagraph"/>
      </w:pPr>
      <w:r>
        <w:t xml:space="preserve">With Australia's aerospace sector projected to reach $14.5B AUD by 2030 (Deloitte), our Brisbane division is positioned for exponential growth. The Q3 results confirm that investment in local</w:t>
      </w:r>
      <w:r>
        <w:t xml:space="preserve"> </w:t>
      </w:r>
      <w:r>
        <w:rPr>
          <w:bCs/>
          <w:b/>
        </w:rPr>
        <w:t xml:space="preserve">Aerospace Engineer</w:t>
      </w:r>
      <w:r>
        <w:t xml:space="preserve"> </w:t>
      </w:r>
      <w:r>
        <w:t xml:space="preserve">talent directly correlates with sales success in the region, as evidenced by a 97% client satisfaction score on technical proposals.</w:t>
      </w:r>
    </w:p>
    <w:p>
      <w:pPr>
        <w:pStyle w:val="BodyText"/>
      </w:pPr>
      <w:r>
        <w:t xml:space="preserve">Key strategic initiatives for Q4 2023 include:</w:t>
      </w:r>
    </w:p>
    <w:p>
      <w:pPr>
        <w:numPr>
          <w:ilvl w:val="0"/>
          <w:numId w:val="1005"/>
        </w:numPr>
        <w:pStyle w:val="Compact"/>
      </w:pPr>
      <w:r>
        <w:t xml:space="preserve">Leveraging Brisbane's new $50M Advanced Materials Testing Facility for faster engineering validation</w:t>
      </w:r>
    </w:p>
    <w:p>
      <w:pPr>
        <w:numPr>
          <w:ilvl w:val="0"/>
          <w:numId w:val="1005"/>
        </w:numPr>
        <w:pStyle w:val="Compact"/>
      </w:pPr>
      <w:r>
        <w:t xml:space="preserve">Developing a "Brisbane Aerospace Engineer" certification program with Queensland University of Technology (QUT)</w:t>
      </w:r>
    </w:p>
    <w:p>
      <w:pPr>
        <w:numPr>
          <w:ilvl w:val="0"/>
          <w:numId w:val="1005"/>
        </w:numPr>
        <w:pStyle w:val="Compact"/>
      </w:pPr>
      <w:r>
        <w:t xml:space="preserve">Targeting the $2.1B Australian Defence Space Command budget through dedicated Brisbane engineering task forces</w:t>
      </w:r>
    </w:p>
    <w:bookmarkEnd w:id="25"/>
    <w:bookmarkStart w:id="26" w:name="Xd051e770980ae05be41210552c673c0b056279b"/>
    <w:p>
      <w:pPr>
        <w:pStyle w:val="Heading2"/>
      </w:pPr>
      <w:r>
        <w:t xml:space="preserve">VII. Conclusion: Engineering Excellence as Sales Catalyst</w:t>
      </w:r>
    </w:p>
    <w:p>
      <w:pPr>
        <w:pStyle w:val="FirstParagraph"/>
      </w:pPr>
      <w:r>
        <w:t xml:space="preserve">This Q3 report confirms that in the Australian aerospace market, particularly within Brisbane, success is driven not by salespeople alone but by highly skilled</w:t>
      </w:r>
      <w:r>
        <w:t xml:space="preserve"> </w:t>
      </w:r>
      <w:r>
        <w:rPr>
          <w:bCs/>
          <w:b/>
        </w:rPr>
        <w:t xml:space="preserve">Aerospace Engineer</w:t>
      </w:r>
      <w:r>
        <w:t xml:space="preserve"> </w:t>
      </w:r>
      <w:r>
        <w:t xml:space="preserve">professionals who transform technical capability into commercial opportunity. By embedding engineering expertise directly into our sales process within</w:t>
      </w:r>
      <w:r>
        <w:t xml:space="preserve"> </w:t>
      </w:r>
      <w:r>
        <w:rPr>
          <w:iCs/>
          <w:i/>
        </w:rPr>
        <w:t xml:space="preserve">Australia Brisbane</w:t>
      </w:r>
      <w:r>
        <w:t xml:space="preserve">, we've achieved record revenue growth while reinforcing the city's status as Australia's premier aerospace innovation hub. The data is clear: investing in Brisbane-based Aerospace Engineer talent isn't just strategic—it's the cornerstone of our sustainable market leadership.</w:t>
      </w:r>
    </w:p>
    <w:p>
      <w:pPr>
        <w:pStyle w:val="BodyText"/>
      </w:pPr>
      <w:r>
        <w:rPr>
          <w:bCs/>
          <w:b/>
        </w:rPr>
        <w:t xml:space="preserve">Prepared By:</w:t>
      </w:r>
      <w:r>
        <w:t xml:space="preserve"> </w:t>
      </w:r>
      <w:r>
        <w:t xml:space="preserve">Global Aerospace Sales Strategy Team</w:t>
      </w:r>
      <w:r>
        <w:br/>
      </w:r>
      <w:r>
        <w:rPr>
          <w:bCs/>
          <w:b/>
        </w:rPr>
        <w:t xml:space="preserve">Approved By:</w:t>
      </w:r>
      <w:r>
        <w:t xml:space="preserve"> </w:t>
      </w:r>
      <w:r>
        <w:t xml:space="preserve">Regional Director, Australia &amp; New Zealand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Sales Performance Report: Australia Brisbane Market</dc:title>
  <dc:creator/>
  <dc:language>en</dc:language>
  <cp:keywords/>
  <dcterms:created xsi:type="dcterms:W3CDTF">2026-07-23T08:50:38Z</dcterms:created>
  <dcterms:modified xsi:type="dcterms:W3CDTF">2026-07-23T08:50:38Z</dcterms:modified>
</cp:coreProperties>
</file>

<file path=docProps/custom.xml><?xml version="1.0" encoding="utf-8"?>
<Properties xmlns="http://schemas.openxmlformats.org/officeDocument/2006/custom-properties" xmlns:vt="http://schemas.openxmlformats.org/officeDocument/2006/docPropsVTypes"/>
</file>