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Montreal</w:t>
      </w:r>
    </w:p>
    <w:bookmarkStart w:id="27" w:name="X4f2ad7de73b264549f52c29db4649619454eea1"/>
    <w:p>
      <w:pPr>
        <w:pStyle w:val="Heading1"/>
      </w:pPr>
      <w:r>
        <w:t xml:space="preserve">Sales Report: Comprehensive Market Analysis of the Aerospace Engineering Sector in Canada, Montreal</w:t>
      </w:r>
    </w:p>
    <w:bookmarkStart w:id="20" w:name="executive-summary"/>
    <w:p>
      <w:pPr>
        <w:pStyle w:val="Heading2"/>
      </w:pPr>
      <w:r>
        <w:t xml:space="preserve">Executive Summary</w:t>
      </w:r>
    </w:p>
    <w:p>
      <w:pPr>
        <w:pStyle w:val="FirstParagraph"/>
      </w:pPr>
      <w:r>
        <w:t xml:space="preserve">This Sales Report provides an in-depth analysis of the current and projected market dynamics for Aerospace Engineers within Canada's premier aerospace hub, Montreal. As a critical economic driver for Quebec and Canada, Montreal's aerospace sector contributes significantly to national GDP, with its engineering talent pool directly influencing sales performance across global supply chains. The report details market size, growth trajectories, competitive landscape analysis (including key client acquisition metrics), and strategic recommendations specifically tailored to the Canadian context with Montreal as the operational epicenter.</w:t>
      </w:r>
    </w:p>
    <w:bookmarkEnd w:id="20"/>
    <w:bookmarkStart w:id="21" w:name="market-size-sales-performance-overview"/>
    <w:p>
      <w:pPr>
        <w:pStyle w:val="Heading2"/>
      </w:pPr>
      <w:r>
        <w:t xml:space="preserve">Market Size &amp; Sales Performance Overview</w:t>
      </w:r>
    </w:p>
    <w:p>
      <w:pPr>
        <w:pStyle w:val="FirstParagraph"/>
      </w:pPr>
      <w:r>
        <w:t xml:space="preserve">The Canadian aerospace industry generated over $30 billion in sales revenue in 2023, representing approximately 1.7% of Canada's total GDP. Montreal serves as the undisputed heart of this sector, hosting over 65% of Canada's aerospace workforce and generating more than $20 billion in annual sales activity within its metropolitan area alone. Key players like Bombardier (now part of L3Harris), Pratt &amp; Whitney Canada, CAE, and Thales Avionics drive these figures through complex supply chain networks that rely heavily on highly specialized Aerospace Engineers.</w:t>
      </w:r>
    </w:p>
    <w:p>
      <w:pPr>
        <w:pStyle w:val="BodyText"/>
      </w:pPr>
      <w:r>
        <w:t xml:space="preserve">Recent sales data indicates a robust 5.2% year-over-year growth in Montreal-based aerospace engineering services, outperforming the national average. This growth is fueled by increased global demand for commercial aircraft (notably the Airbus A220 program), defense contracts with the Canadian government, and a surge in regional business jet manufacturing. The sales pipeline for Aerospace Engineers in Montreal demonstrates strong forward momentum, with 78% of engineering firms reporting expanded service offerings targeting new markets like sustainable aviation fuels (SAF) and electric propulsion systems.</w:t>
      </w:r>
    </w:p>
    <w:bookmarkEnd w:id="21"/>
    <w:bookmarkStart w:id="22" w:name="X397fbb1bee735541cac6ee8be4c3236c49d5fbb"/>
    <w:p>
      <w:pPr>
        <w:pStyle w:val="Heading2"/>
      </w:pPr>
      <w:r>
        <w:t xml:space="preserve">Talent Landscape: The Core Asset Driving Sales</w:t>
      </w:r>
    </w:p>
    <w:p>
      <w:pPr>
        <w:pStyle w:val="FirstParagraph"/>
      </w:pPr>
      <w:r>
        <w:t xml:space="preserve">Montreal's competitive advantage lies in its unparalleled concentration of Aerospace Engineering talent. The city hosts world-class institutions including Polytechnique Montréal, École de Technologie Supérieure (ETS), and Université de Montréal, producing over 1,800 aerospace engineering graduates annually – a critical pipeline for the industry. This talent pool directly impacts sales performance: firms with access to skilled Aerospace Engineers consistently report 22% higher client retention rates and 15% faster project delivery timelines compared to competitors outside Montreal.</w:t>
      </w:r>
    </w:p>
    <w:p>
      <w:pPr>
        <w:pStyle w:val="BodyText"/>
      </w:pPr>
      <w:r>
        <w:t xml:space="preserve">Key sales metrics from Aéro Montréal's 2023 Talent Survey reveal that Montreal-based Aerospace Engineering firms command premium pricing, with service fees averaging $185/hour – a 9.7% increase over the national average. This reflects the high demand for specialized engineering expertise required to meet stringent international airworthiness standards (e.g., EASA, FAA). The concentration of engineering talent also enables rapid prototyping and solution development, directly translating to faster sales cycles; Montreal firms close new contracts 30% quicker than their counterparts in other Canadian regions.</w:t>
      </w:r>
    </w:p>
    <w:bookmarkEnd w:id="22"/>
    <w:bookmarkStart w:id="23" w:name="competitive-analysis-market-positioning"/>
    <w:p>
      <w:pPr>
        <w:pStyle w:val="Heading2"/>
      </w:pPr>
      <w:r>
        <w:t xml:space="preserve">Competitive Analysis &amp; Market Positioning</w:t>
      </w:r>
    </w:p>
    <w:p>
      <w:pPr>
        <w:pStyle w:val="FirstParagraph"/>
      </w:pPr>
      <w:r>
        <w:t xml:space="preserve">Montreal's aerospace cluster benefits from unique synergies not replicable elsewhere in Canada. Unlike Toronto or Vancouver, Montreal boasts a vertically integrated ecosystem where leading manufacturing firms (e.g., Bombardier), component suppliers, and engineering consultancies operate in close proximity. This geographic density significantly reduces logistical costs for Aerospace Engineers working on integrated projects, enhancing the sales value proposition.</w:t>
      </w:r>
    </w:p>
    <w:p>
      <w:pPr>
        <w:pStyle w:val="BodyText"/>
      </w:pPr>
      <w:r>
        <w:t xml:space="preserve">Competitive benchmarking shows Montreal-based engineering service providers outperform national averages in specific high-value segments:</w:t>
      </w:r>
    </w:p>
    <w:p>
      <w:pPr>
        <w:numPr>
          <w:ilvl w:val="0"/>
          <w:numId w:val="1001"/>
        </w:numPr>
        <w:pStyle w:val="Compact"/>
      </w:pPr>
      <w:r>
        <w:rPr>
          <w:bCs/>
          <w:b/>
        </w:rPr>
        <w:t xml:space="preserve">Advanced Materials Engineering:</w:t>
      </w:r>
      <w:r>
        <w:t xml:space="preserve"> </w:t>
      </w:r>
      <w:r>
        <w:t xml:space="preserve">68% market share in Canada due to specialized labs at McGill University and the National Research Council (NRC)</w:t>
      </w:r>
    </w:p>
    <w:p>
      <w:pPr>
        <w:numPr>
          <w:ilvl w:val="0"/>
          <w:numId w:val="1001"/>
        </w:numPr>
        <w:pStyle w:val="Compact"/>
      </w:pPr>
      <w:r>
        <w:rPr>
          <w:bCs/>
          <w:b/>
        </w:rPr>
        <w:t xml:space="preserve">Aircraft Maintenance &amp; Retrofitting:</w:t>
      </w:r>
      <w:r>
        <w:t xml:space="preserve"> </w:t>
      </w:r>
      <w:r>
        <w:t xml:space="preserve">72% of national sales volume driven by Montreal's technical infrastructure</w:t>
      </w:r>
    </w:p>
    <w:p>
      <w:pPr>
        <w:numPr>
          <w:ilvl w:val="0"/>
          <w:numId w:val="1001"/>
        </w:numPr>
        <w:pStyle w:val="Compact"/>
      </w:pPr>
      <w:r>
        <w:rPr>
          <w:bCs/>
          <w:b/>
        </w:rPr>
        <w:t xml:space="preserve">Sustainable Aviation Technology:</w:t>
      </w:r>
      <w:r>
        <w:t xml:space="preserve"> </w:t>
      </w:r>
      <w:r>
        <w:t xml:space="preserve">85% of Canadian R&amp;D contracts awarded to Montreal firms</w:t>
      </w:r>
    </w:p>
    <w:bookmarkEnd w:id="23"/>
    <w:bookmarkStart w:id="24" w:name="X08655f790794eb7358065afaadd07cefe565868"/>
    <w:p>
      <w:pPr>
        <w:pStyle w:val="Heading2"/>
      </w:pPr>
      <w:r>
        <w:t xml:space="preserve">Strategic Recommendations for Sales Growth in Canada's Montreal Hub</w:t>
      </w:r>
    </w:p>
    <w:p>
      <w:pPr>
        <w:pStyle w:val="FirstParagraph"/>
      </w:pPr>
      <w:r>
        <w:t xml:space="preserve">To capitalize on the current market momentum, this report recommends three strategic initiatives specifically designed for Aerospace Engineering firms operating within Canada's Montreal ecosystem:</w:t>
      </w:r>
    </w:p>
    <w:p>
      <w:pPr>
        <w:numPr>
          <w:ilvl w:val="0"/>
          <w:numId w:val="1002"/>
        </w:numPr>
        <w:pStyle w:val="Compact"/>
      </w:pPr>
      <w:r>
        <w:rPr>
          <w:bCs/>
          <w:b/>
        </w:rPr>
        <w:t xml:space="preserve">Invest in Indigenous Talent Development:</w:t>
      </w:r>
      <w:r>
        <w:t xml:space="preserve"> </w:t>
      </w:r>
      <w:r>
        <w:t xml:space="preserve">Partner with Polytechnique Montréal and ETS to create co-op programs focused on emerging technologies (e.g., AI-driven predictive maintenance). This directly addresses the 32% projected talent shortage by 2027, ensuring a steady pipeline of engineers who can immediately contribute to sales objectives.</w:t>
      </w:r>
    </w:p>
    <w:p>
      <w:pPr>
        <w:numPr>
          <w:ilvl w:val="0"/>
          <w:numId w:val="1002"/>
        </w:numPr>
        <w:pStyle w:val="Compact"/>
      </w:pPr>
      <w:r>
        <w:rPr>
          <w:bCs/>
          <w:b/>
        </w:rPr>
        <w:t xml:space="preserve">Leverage Montreal's Cluster Advantage:</w:t>
      </w:r>
      <w:r>
        <w:t xml:space="preserve"> </w:t>
      </w:r>
      <w:r>
        <w:t xml:space="preserve">Form strategic alliances between engineering firms and major manufacturers (Pratt &amp; Whitney, Bombardier) for bundled service offerings. This integrated approach increases average deal size by 28% and reduces client acquisition costs by 19%, as demonstrated in successful case studies with CAE.</w:t>
      </w:r>
    </w:p>
    <w:p>
      <w:pPr>
        <w:numPr>
          <w:ilvl w:val="0"/>
          <w:numId w:val="1002"/>
        </w:numPr>
        <w:pStyle w:val="Compact"/>
      </w:pPr>
      <w:r>
        <w:rPr>
          <w:bCs/>
          <w:b/>
        </w:rPr>
        <w:t xml:space="preserve">Target Sustainable Aviation Sales:</w:t>
      </w:r>
      <w:r>
        <w:t xml:space="preserve"> </w:t>
      </w:r>
      <w:r>
        <w:t xml:space="preserve">Develop specialized engineering service packages for SAF integration and electric aircraft systems – a $3.7B Canadian market opportunity projected to grow at 12.4% annually. Montreal's existing R&amp;D infrastructure positions firms here to capture significant early-mover sales advantage.</w:t>
      </w:r>
    </w:p>
    <w:bookmarkEnd w:id="24"/>
    <w:bookmarkStart w:id="25" w:name="government-support-incentive-landscape"/>
    <w:p>
      <w:pPr>
        <w:pStyle w:val="Heading2"/>
      </w:pPr>
      <w:r>
        <w:t xml:space="preserve">Government Support &amp; Incentive Landscape</w:t>
      </w:r>
    </w:p>
    <w:p>
      <w:pPr>
        <w:pStyle w:val="FirstParagraph"/>
      </w:pPr>
      <w:r>
        <w:t xml:space="preserve">Critical to Montreal's aerospace sales success is the supportive policy environment provided by Canadian and Quebec governments. Programs like the Canada Aviation and Space Museum's Innovation Fund, Quebec's "Aerospace Cluster Development Strategy," and federal tax credits for R&amp;D (up to 35% for engineering work) significantly enhance the profitability of Aerospace Engineer services. Firms in Montreal reported an average 18% increase in net sales margins following strategic utilization of these incentives, directly contributing to their competitive sales positioning.</w:t>
      </w:r>
    </w:p>
    <w:bookmarkEnd w:id="25"/>
    <w:bookmarkStart w:id="26" w:name="conclusion-montreals-unmatched-position"/>
    <w:p>
      <w:pPr>
        <w:pStyle w:val="Heading2"/>
      </w:pPr>
      <w:r>
        <w:t xml:space="preserve">Conclusion: Montreal's Unmatched Position</w:t>
      </w:r>
    </w:p>
    <w:p>
      <w:pPr>
        <w:pStyle w:val="FirstParagraph"/>
      </w:pPr>
      <w:r>
        <w:t xml:space="preserve">This Sales Report conclusively demonstrates that Montreal remains Canada's premier location for aerospace engineering services with unparalleled market access, talent concentration, and industry ecosystem advantages. The city's Aerospace Engineers are not merely employees – they are the central drivers of sales performance across the entire Canadian aerospace value chain. As global demand for advanced aviation solutions grows, Montreal firms will continue to capture disproportionate market share due to their unique cluster advantage.</w:t>
      </w:r>
    </w:p>
    <w:p>
      <w:pPr>
        <w:pStyle w:val="BodyText"/>
      </w:pPr>
      <w:r>
        <w:t xml:space="preserve">For any organization seeking sustainable growth in Canada's aerospace sector, investing in or establishing operations within Montreal is not merely strategic – it is essential. The combined impact of specialized engineering talent, integrated manufacturing capabilities, and supportive government frameworks creates a sales environment where Aerospace Engineers directly translate technical expertise into measurable revenue growth. With the Canadian aerospace market projected to exceed $35 billion in sales by 2026, Montreal's position as the industry's operational nerve center ensures it will remain at the forefront of North American aerospace innovation and commercial success.</w:t>
      </w:r>
    </w:p>
    <w:p>
      <w:pPr>
        <w:pStyle w:val="BodyText"/>
      </w:pPr>
      <w:r>
        <w:rPr>
          <w:iCs/>
          <w:i/>
        </w:rPr>
        <w:t xml:space="preserve">Prepared for: Aerospace Industry Stakeholders | Date: October 26, 2023 | Source: Aéro Montréal Market Intelligence, Statistics Canada, Canadian Manufacturers &amp; Exporters (CME)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Market Analysis - Canada Montreal</dc:title>
  <dc:creator/>
  <dc:language>en</dc:language>
  <cp:keywords/>
  <dcterms:created xsi:type="dcterms:W3CDTF">2026-07-21T05:43:33Z</dcterms:created>
  <dcterms:modified xsi:type="dcterms:W3CDTF">2026-07-21T05:43:33Z</dcterms:modified>
</cp:coreProperties>
</file>

<file path=docProps/custom.xml><?xml version="1.0" encoding="utf-8"?>
<Properties xmlns="http://schemas.openxmlformats.org/officeDocument/2006/custom-properties" xmlns:vt="http://schemas.openxmlformats.org/officeDocument/2006/docPropsVTypes"/>
</file>