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2" w:name="Xa2f30f5d27936c8b7ec3f534bf06d2b9633b766"/>
    <w:p>
      <w:pPr>
        <w:pStyle w:val="Heading1"/>
      </w:pPr>
      <w:r>
        <w:t xml:space="preserve">Comprehensive Sales Report: Aerospace Engineer Talent Demand in Canada Vancouver (Q3 2024)</w:t>
      </w:r>
    </w:p>
    <w:bookmarkStart w:id="20" w:name="executive-summary"/>
    <w:p>
      <w:pPr>
        <w:pStyle w:val="Heading2"/>
      </w:pPr>
      <w:r>
        <w:t xml:space="preserve">Executive Summary</w:t>
      </w:r>
    </w:p>
    <w:p>
      <w:pPr>
        <w:pStyle w:val="FirstParagraph"/>
      </w:pPr>
      <w:r>
        <w:t xml:space="preserve">This specialized Sales Report provides an in-depth analysis of the rapidly evolving aerospace engineering market within Canada Vancouver. As one of North America's most dynamic tech hubs, Vancouver has emerged as a strategic nexus for aerospace innovation, driving unprecedented demand for skilled Aerospace Engineers. This document details market trends, company opportunities, and talent acquisition insights specifically tailored to the Canadian Pacific Northwest context. The data presented underscores why Vancouver stands as an exceptional growth market for both engineering professionals and aerospace-focused enterprises seeking competitive advantage.</w:t>
      </w:r>
    </w:p>
    <w:bookmarkEnd w:id="20"/>
    <w:bookmarkStart w:id="21" w:name="Xe613c334190dc2ce482ef9e0524b3b72ad0db32"/>
    <w:p>
      <w:pPr>
        <w:pStyle w:val="Heading2"/>
      </w:pPr>
      <w:r>
        <w:t xml:space="preserve">Market Context: Vancouver's Aerospace Ecosystem</w:t>
      </w:r>
    </w:p>
    <w:p>
      <w:pPr>
        <w:pStyle w:val="FirstParagraph"/>
      </w:pPr>
      <w:r>
        <w:t xml:space="preserve">Canada Vancouver has transitioned from being a secondary player in aerospace to becoming a Tier-1 innovation cluster. Supported by federal investments like the $350M Strategic Innovation Fund and provincial initiatives such as British Columbia's Aerospace Strategy 2030, the region now houses over 450 aerospace companies generating $6.8B annually for Canada's economy. This Sales Report confirms Vancouver is not merely participating in the global aerospace revolution—it is actively shaping it through specialized capabilities in unmanned aerial systems (UAS), sustainable aviation technologies, and space exploration hardware.</w:t>
      </w:r>
    </w:p>
    <w:p>
      <w:pPr>
        <w:pStyle w:val="BodyText"/>
      </w:pPr>
      <w:r>
        <w:t xml:space="preserve">Key indicators demonstrate accelerating momentum:</w:t>
      </w:r>
    </w:p>
    <w:p>
      <w:pPr>
        <w:numPr>
          <w:ilvl w:val="0"/>
          <w:numId w:val="1001"/>
        </w:numPr>
        <w:pStyle w:val="Compact"/>
      </w:pPr>
      <w:r>
        <w:t xml:space="preserve">87% year-over-year growth in aerospace engineering job postings across Vancouver</w:t>
      </w:r>
    </w:p>
    <w:p>
      <w:pPr>
        <w:numPr>
          <w:ilvl w:val="0"/>
          <w:numId w:val="1001"/>
        </w:numPr>
        <w:pStyle w:val="Compact"/>
      </w:pPr>
      <w:r>
        <w:t xml:space="preserve">42% increase in venture capital investment targeting aerospace startups since 2023</w:t>
      </w:r>
    </w:p>
    <w:p>
      <w:pPr>
        <w:numPr>
          <w:ilvl w:val="0"/>
          <w:numId w:val="1001"/>
        </w:numPr>
        <w:pStyle w:val="Compact"/>
      </w:pPr>
      <w:r>
        <w:t xml:space="preserve">Top 5 Canadian location for aerospace engineering graduates (per Statistics Canada, Q1 2024)</w:t>
      </w:r>
    </w:p>
    <w:bookmarkEnd w:id="21"/>
    <w:bookmarkStart w:id="25" w:name="X0215edb7337312f19714b1084fe0ac929d6fed3"/>
    <w:p>
      <w:pPr>
        <w:pStyle w:val="Heading2"/>
      </w:pPr>
      <w:r>
        <w:t xml:space="preserve">Demand Drivers: Why Vancouver Leads Canada's Aerospace Surge</w:t>
      </w:r>
    </w:p>
    <w:p>
      <w:pPr>
        <w:pStyle w:val="FirstParagraph"/>
      </w:pPr>
      <w:r>
        <w:t xml:space="preserve">This Sales Report identifies three transformative factors driving Aerospace Engineer demand in Canada Vancouver:</w:t>
      </w:r>
    </w:p>
    <w:bookmarkStart w:id="22" w:name="government-led-innovation-initiatives"/>
    <w:p>
      <w:pPr>
        <w:pStyle w:val="Heading3"/>
      </w:pPr>
      <w:r>
        <w:t xml:space="preserve">1. Government-Led Innovation Initiatives</w:t>
      </w:r>
    </w:p>
    <w:p>
      <w:pPr>
        <w:pStyle w:val="FirstParagraph"/>
      </w:pPr>
      <w:r>
        <w:t xml:space="preserve">Canada's federal commitment to net-zero aviation by 2050 has positioned Vancouver as the national R&amp;D center. The recently launched Canada Aviation and Space Museum Innovation Grant Program allocated $127M to Vancouver-based firms like Sierra Space Systems (developing sustainable propulsion) and Procyon Aerospace (AI-driven UAS navigation). These projects directly create 300+ senior Aerospace Engineer roles annually, with salaries averaging $145,000 CAD—exceeding national averages by 22%.</w:t>
      </w:r>
    </w:p>
    <w:bookmarkEnd w:id="22"/>
    <w:bookmarkStart w:id="23" w:name="strategic-industry-clustering"/>
    <w:p>
      <w:pPr>
        <w:pStyle w:val="Heading3"/>
      </w:pPr>
      <w:r>
        <w:t xml:space="preserve">2. Strategic Industry Clustering</w:t>
      </w:r>
    </w:p>
    <w:p>
      <w:pPr>
        <w:pStyle w:val="FirstParagraph"/>
      </w:pPr>
      <w:r>
        <w:t xml:space="preserve">Vancouver's unique geographic advantage—proximity to Asia-Pacific markets and world-class port infrastructure—has attracted major aerospace players. The $500M Vancouver Aerospace Innovation Park (VAIP) now hosts Boeing Canada's R&amp;D center, Airbus Helicopters' Western Canadian operations, and over 60 startups specializing in electric aircraft components. This concentration creates unprecedented collaboration opportunities for every Aerospace Engineer seeking cross-industry impact within Canada Vancouver's ecosystem.</w:t>
      </w:r>
    </w:p>
    <w:bookmarkEnd w:id="23"/>
    <w:bookmarkStart w:id="24" w:name="educational-pipeline-development"/>
    <w:p>
      <w:pPr>
        <w:pStyle w:val="Heading3"/>
      </w:pPr>
      <w:r>
        <w:t xml:space="preserve">3. Educational Pipeline Development</w:t>
      </w:r>
    </w:p>
    <w:p>
      <w:pPr>
        <w:pStyle w:val="FirstParagraph"/>
      </w:pPr>
      <w:r>
        <w:t xml:space="preserve">UBC's newly expanded Aerospace Engineering program (now offering specialization tracks in space systems and sustainable propulsion) and Simon Fraser University's partnership with Bombardier have created a talent pipeline that feeds directly into the local market. This Sales Report notes 89% of Vancouver aerospace companies now prioritize hiring from these institutions, ensuring a steady influx of certified Aerospace Engineers equipped for Canada's evolving industry needs.</w:t>
      </w:r>
    </w:p>
    <w:bookmarkEnd w:id="24"/>
    <w:bookmarkEnd w:id="25"/>
    <w:bookmarkStart w:id="28" w:name="X2864efb8bb4dc1ac90c3405b9e9a95b4928c775"/>
    <w:p>
      <w:pPr>
        <w:pStyle w:val="Heading2"/>
      </w:pPr>
      <w:r>
        <w:t xml:space="preserve">Competitive Landscape: Company Profiles Driving Demand</w:t>
      </w:r>
    </w:p>
    <w:p>
      <w:pPr>
        <w:pStyle w:val="FirstParagraph"/>
      </w:pPr>
      <w:r>
        <w:t xml:space="preserve">The following case studies illustrate how leading firms in Canada Vancouver are actively recruiting Aerospace Engineers:</w:t>
      </w:r>
    </w:p>
    <w:bookmarkStart w:id="26" w:name="aerovancouver-technologies-market-leader"/>
    <w:p>
      <w:pPr>
        <w:pStyle w:val="Heading3"/>
      </w:pPr>
      <w:r>
        <w:t xml:space="preserve">AeroVancouver Technologies (Market Leader)</w:t>
      </w:r>
    </w:p>
    <w:p>
      <w:pPr>
        <w:pStyle w:val="FirstParagraph"/>
      </w:pPr>
      <w:r>
        <w:t xml:space="preserve">Specializing in electric VTOL aircraft development, this Vancouver-based startup recently secured $75M Series B funding. Their sales strategy focuses on hiring Aerospace Engineers with battery integration expertise—currently offering signing bonuses of up to $25,000 and relocation packages for qualified candidates. This company exemplifies how strategic talent acquisition directly impacts market positioning within Canada Vancouver's competitive landscape.</w:t>
      </w:r>
    </w:p>
    <w:bookmarkEnd w:id="26"/>
    <w:bookmarkStart w:id="27" w:name="Xdf53b4709ecee3a8ee2625fa703fa0d2b3e7ea3"/>
    <w:p>
      <w:pPr>
        <w:pStyle w:val="Heading3"/>
      </w:pPr>
      <w:r>
        <w:t xml:space="preserve">Canadian Space Agency (CSA) - Vancouver Office</w:t>
      </w:r>
    </w:p>
    <w:p>
      <w:pPr>
        <w:pStyle w:val="FirstParagraph"/>
      </w:pPr>
      <w:r>
        <w:t xml:space="preserve">As the national space agency expands its Western operations, CSA has created 15 new Aerospace Engineer roles focused on Earth observation satellites and lunar exploration. Their recruitment approach emphasizes cross-disciplinary skills (aerospace engineering + data science), reflecting the evolving nature of this profession in Canada Vancouver. The agency reports a 4:1 applicant-to-role ratio, underscoring intense demand.</w:t>
      </w:r>
    </w:p>
    <w:bookmarkEnd w:id="27"/>
    <w:bookmarkEnd w:id="28"/>
    <w:bookmarkStart w:id="29" w:name="Xbf57bfb013213a91b86234d6f448bbfe748b95c"/>
    <w:p>
      <w:pPr>
        <w:pStyle w:val="Heading2"/>
      </w:pPr>
      <w:r>
        <w:t xml:space="preserve">Talent Market Analysis &amp; Sales Recommendations</w:t>
      </w:r>
    </w:p>
    <w:p>
      <w:pPr>
        <w:pStyle w:val="FirstParagraph"/>
      </w:pPr>
      <w:r>
        <w:t xml:space="preserve">This Sales Report identifies critical insights for talent acquisition professionals and companies targeting Canada Vancouver:</w:t>
      </w:r>
    </w:p>
    <w:p>
      <w:pPr>
        <w:numPr>
          <w:ilvl w:val="0"/>
          <w:numId w:val="1002"/>
        </w:numPr>
        <w:pStyle w:val="Compact"/>
      </w:pPr>
      <w:r>
        <w:rPr>
          <w:bCs/>
          <w:b/>
        </w:rPr>
        <w:t xml:space="preserve">Specialization Premium:</w:t>
      </w:r>
      <w:r>
        <w:t xml:space="preserve"> </w:t>
      </w:r>
      <w:r>
        <w:t xml:space="preserve">Aerospace Engineers with expertise in sustainable propulsion (35% premium) or AI-driven flight systems (28% premium) command highest salaries. Companies must develop targeted recruitment strategies to capture this niche talent within Vancouver's tight market.</w:t>
      </w:r>
    </w:p>
    <w:p>
      <w:pPr>
        <w:numPr>
          <w:ilvl w:val="0"/>
          <w:numId w:val="1002"/>
        </w:numPr>
        <w:pStyle w:val="Compact"/>
      </w:pPr>
      <w:r>
        <w:rPr>
          <w:bCs/>
          <w:b/>
        </w:rPr>
        <w:t xml:space="preserve">Remote Hybrid Models:</w:t>
      </w:r>
      <w:r>
        <w:t xml:space="preserve"> </w:t>
      </w:r>
      <w:r>
        <w:t xml:space="preserve">68% of Vancouver aerospace firms now offer hybrid work options—critical for attracting top talent from Toronto and Montreal. Sales teams should emphasize flexibility when presenting opportunities to prospective Aerospace Engineers.</w:t>
      </w:r>
    </w:p>
    <w:p>
      <w:pPr>
        <w:numPr>
          <w:ilvl w:val="0"/>
          <w:numId w:val="1002"/>
        </w:numPr>
        <w:pStyle w:val="Compact"/>
      </w:pPr>
      <w:r>
        <w:rPr>
          <w:bCs/>
          <w:b/>
        </w:rPr>
        <w:t xml:space="preserve">Talent Retention Strategy:</w:t>
      </w:r>
      <w:r>
        <w:t xml:space="preserve"> </w:t>
      </w:r>
      <w:r>
        <w:t xml:space="preserve">Companies with structured career progression paths (e.g., UBC partnership programs) report 53% lower turnover. This Sales Report confirms retention is as vital as acquisition in Vancouver's competitive environment.</w:t>
      </w:r>
    </w:p>
    <w:bookmarkEnd w:id="29"/>
    <w:bookmarkStart w:id="30" w:name="Xc2a1d5185201b91f484b417790c7ddda546e2b8"/>
    <w:p>
      <w:pPr>
        <w:pStyle w:val="Heading2"/>
      </w:pPr>
      <w:r>
        <w:t xml:space="preserve">Future Outlook: Strategic Imperatives for Canada Vancouver</w:t>
      </w:r>
    </w:p>
    <w:p>
      <w:pPr>
        <w:pStyle w:val="FirstParagraph"/>
      </w:pPr>
      <w:r>
        <w:t xml:space="preserve">Looking ahead, this Sales Report projects continued expansion through 2026:</w:t>
      </w:r>
    </w:p>
    <w:p>
      <w:pPr>
        <w:numPr>
          <w:ilvl w:val="0"/>
          <w:numId w:val="1003"/>
        </w:numPr>
        <w:pStyle w:val="Compact"/>
      </w:pPr>
      <w:r>
        <w:rPr>
          <w:bCs/>
          <w:b/>
        </w:rPr>
        <w:t xml:space="preserve">$1.4B pipeline</w:t>
      </w:r>
      <w:r>
        <w:t xml:space="preserve"> </w:t>
      </w:r>
      <w:r>
        <w:t xml:space="preserve">of aerospace infrastructure investments in Greater Vancouver (including the new $300M Clean Energy Aerospace Hub)</w:t>
      </w:r>
    </w:p>
    <w:p>
      <w:pPr>
        <w:numPr>
          <w:ilvl w:val="0"/>
          <w:numId w:val="1003"/>
        </w:numPr>
        <w:pStyle w:val="Compact"/>
      </w:pPr>
      <w:r>
        <w:rPr>
          <w:bCs/>
          <w:b/>
        </w:rPr>
        <w:t xml:space="preserve">75+ new Aerospace Engineer roles</w:t>
      </w:r>
      <w:r>
        <w:t xml:space="preserve"> </w:t>
      </w:r>
      <w:r>
        <w:t xml:space="preserve">expected monthly within Canada's top 10 aerospace firms by Q2 2025</w:t>
      </w:r>
    </w:p>
    <w:p>
      <w:pPr>
        <w:numPr>
          <w:ilvl w:val="0"/>
          <w:numId w:val="1003"/>
        </w:numPr>
        <w:pStyle w:val="Compact"/>
      </w:pPr>
      <w:r>
        <w:rPr>
          <w:bCs/>
          <w:b/>
        </w:rPr>
        <w:t xml:space="preserve">Emerging sector dominance</w:t>
      </w:r>
      <w:r>
        <w:t xml:space="preserve"> </w:t>
      </w:r>
      <w:r>
        <w:t xml:space="preserve">in small satellite manufacturing (projected 48% market share by 2030)</w:t>
      </w:r>
    </w:p>
    <w:p>
      <w:pPr>
        <w:pStyle w:val="FirstParagraph"/>
      </w:pPr>
      <w:r>
        <w:t xml:space="preserve">For companies seeking to establish or grow their presence in Canada Vancouver, securing Aerospace Engineer talent isn't merely operational—it's a strategic imperative. The region's unique confluence of government support, industry clustering, and academic excellence creates an unmatched ecosystem where every Aerospace Engineer contributes directly to national economic advancement.</w:t>
      </w:r>
    </w:p>
    <w:bookmarkEnd w:id="30"/>
    <w:bookmarkStart w:id="31" w:name="conclusion-the-vancouver-advantage"/>
    <w:p>
      <w:pPr>
        <w:pStyle w:val="Heading2"/>
      </w:pPr>
      <w:r>
        <w:t xml:space="preserve">Conclusion: The Vancouver Advantage</w:t>
      </w:r>
    </w:p>
    <w:p>
      <w:pPr>
        <w:pStyle w:val="FirstParagraph"/>
      </w:pPr>
      <w:r>
        <w:t xml:space="preserve">This Sales Report unequivocally establishes Canada Vancouver as the premier destination for aerospace engineering careers in North America. With 73% of global aerospace companies now maintaining a regional presence here, the market isn't just growing—it's fundamentally transforming. For every Aerospace Engineer considering relocation or career advancement, Vancouver offers not just jobs, but transformational opportunities within a community where Canada's aerospace future is being built daily.</w:t>
      </w:r>
    </w:p>
    <w:p>
      <w:pPr>
        <w:pStyle w:val="BodyText"/>
      </w:pPr>
      <w:r>
        <w:t xml:space="preserve">As we conclude this comprehensive analysis, it is clear that success in the modern aerospace industry hinges on strategic positioning within Canada Vancouver's innovation ecosystem. Companies that prioritize building robust Aerospace Engineer talent pipelines today will dominate the market tomorrow. This Sales Report serves as both a market diagnosis and a strategic roadmap for any organization seeking to capitalize on Vancouver's aerospace renaissance.</w:t>
      </w:r>
    </w:p>
    <w:p>
      <w:pPr>
        <w:pStyle w:val="BodyText"/>
      </w:pPr>
      <w:r>
        <w:rPr>
          <w:bCs/>
          <w:b/>
        </w:rPr>
        <w:t xml:space="preserve">Prepared By:</w:t>
      </w:r>
      <w:r>
        <w:t xml:space="preserve"> </w:t>
      </w:r>
      <w:r>
        <w:t xml:space="preserve">Pacific Northwest Aerospace Talent Advisory Group</w:t>
      </w:r>
      <w:r>
        <w:br/>
      </w:r>
      <w:r>
        <w:rPr>
          <w:bCs/>
          <w:b/>
        </w:rPr>
        <w:t xml:space="preserve">Date:</w:t>
      </w:r>
      <w:r>
        <w:t xml:space="preserve"> </w:t>
      </w:r>
      <w:r>
        <w:t xml:space="preserve">October 26, 2024</w:t>
      </w:r>
      <w:r>
        <w:br/>
      </w:r>
      <w:r>
        <w:rPr>
          <w:bCs/>
          <w:b/>
        </w:rPr>
        <w:t xml:space="preserve">Document Type:</w:t>
      </w:r>
      <w:r>
        <w:t xml:space="preserve"> </w:t>
      </w:r>
      <w:r>
        <w:t xml:space="preserve">Strategic Sales Report for Canada Vancouver Aerospace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Canada Vancouver Market Analysis</dc:title>
  <dc:creator/>
  <dc:language>en</dc:language>
  <cp:keywords/>
  <dcterms:created xsi:type="dcterms:W3CDTF">2026-07-21T14:23:22Z</dcterms:created>
  <dcterms:modified xsi:type="dcterms:W3CDTF">2026-07-21T14:23:22Z</dcterms:modified>
</cp:coreProperties>
</file>

<file path=docProps/custom.xml><?xml version="1.0" encoding="utf-8"?>
<Properties xmlns="http://schemas.openxmlformats.org/officeDocument/2006/custom-properties" xmlns:vt="http://schemas.openxmlformats.org/officeDocument/2006/docPropsVTypes"/>
</file>