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Strategic</w:t>
      </w:r>
      <w:r>
        <w:t xml:space="preserve"> </w:t>
      </w:r>
      <w:r>
        <w:t xml:space="preserve">Talent</w:t>
      </w:r>
      <w:r>
        <w:t xml:space="preserve"> </w:t>
      </w:r>
      <w:r>
        <w:t xml:space="preserve">Acquisition</w:t>
      </w:r>
      <w:r>
        <w:t xml:space="preserve"> </w:t>
      </w:r>
      <w:r>
        <w:t xml:space="preserve">of</w:t>
      </w:r>
      <w:r>
        <w:t xml:space="preserve"> </w:t>
      </w:r>
      <w:r>
        <w:t xml:space="preserve">Aerospace</w:t>
      </w:r>
      <w:r>
        <w:t xml:space="preserve"> </w:t>
      </w:r>
      <w:r>
        <w:t xml:space="preserve">Engineers</w:t>
      </w:r>
      <w:r>
        <w:t xml:space="preserve"> </w:t>
      </w:r>
      <w:r>
        <w:t xml:space="preserve">in</w:t>
      </w:r>
      <w:r>
        <w:t xml:space="preserve"> </w:t>
      </w:r>
      <w:r>
        <w:t xml:space="preserve">Germany</w:t>
      </w:r>
      <w:r>
        <w:t xml:space="preserve"> </w:t>
      </w:r>
      <w:r>
        <w:t xml:space="preserve">Berlin</w:t>
      </w:r>
    </w:p>
    <w:bookmarkStart w:id="27" w:name="X74eaf08dc24a7b67d574e1fc30d381a9fe8db96"/>
    <w:p>
      <w:pPr>
        <w:pStyle w:val="Heading1"/>
      </w:pPr>
      <w:r>
        <w:t xml:space="preserve">Sales Report: Strategic Talent Acquisition of Aerospace Engineers in Germany Berlin</w:t>
      </w:r>
    </w:p>
    <w:bookmarkStart w:id="20" w:name="executive-summary"/>
    <w:p>
      <w:pPr>
        <w:pStyle w:val="Heading2"/>
      </w:pPr>
      <w:r>
        <w:t xml:space="preserve">Executive Summary</w:t>
      </w:r>
    </w:p>
    <w:p>
      <w:pPr>
        <w:pStyle w:val="FirstParagraph"/>
      </w:pPr>
      <w:r>
        <w:t xml:space="preserve">This comprehensive Sales Report outlines the critical opportunity for aerospace engineering talent acquisition within the rapidly evolving ecosystem of Germany Berlin. As one of Europe's most dynamic innovation hubs, Berlin presents unparalleled strategic advantages for companies seeking to secure top-tier Aerospace Engineers. With a robust infrastructure, government support, and a thriving network of research institutions, this report details market demand, competitive positioning, and actionable sales strategies to capture growth in the German aerospace sector.</w:t>
      </w:r>
    </w:p>
    <w:bookmarkEnd w:id="20"/>
    <w:bookmarkStart w:id="21" w:name="Xd9a725bfc3b3cf913fa354c272772a3fe66f1cd"/>
    <w:p>
      <w:pPr>
        <w:pStyle w:val="Heading2"/>
      </w:pPr>
      <w:r>
        <w:t xml:space="preserve">Market Analysis: Germany Berlin's Aerospace Ecosystem</w:t>
      </w:r>
    </w:p>
    <w:p>
      <w:pPr>
        <w:pStyle w:val="FirstParagraph"/>
      </w:pPr>
      <w:r>
        <w:t xml:space="preserve">Germany Berlin has emerged as a pivotal center for aerospace innovation in Europe. The city hosts over 150 aerospace-related companies, including global leaders like Airbus Defence and Space (with its regional R&amp;D facility at Berlin-Brandenburg), OHB System AG, and numerous scale-up startups focusing on satellite technology and sustainable propulsion. The Berlin Brandenburg Airport (BER) development project alone has generated €2.3 billion in infrastructure investment, creating immediate demand for Aerospace Engineers specializing in air traffic management, materials science, and systems integration.</w:t>
      </w:r>
    </w:p>
    <w:p>
      <w:pPr>
        <w:pStyle w:val="BodyText"/>
      </w:pPr>
      <w:r>
        <w:t xml:space="preserve">Key market indicators confirm Berlin's strategic importance:</w:t>
      </w:r>
    </w:p>
    <w:p>
      <w:pPr>
        <w:numPr>
          <w:ilvl w:val="0"/>
          <w:numId w:val="1001"/>
        </w:numPr>
        <w:pStyle w:val="Compact"/>
      </w:pPr>
      <w:r>
        <w:rPr>
          <w:bCs/>
          <w:b/>
        </w:rPr>
        <w:t xml:space="preserve">Growth Rate:</w:t>
      </w:r>
      <w:r>
        <w:t xml:space="preserve"> </w:t>
      </w:r>
      <w:r>
        <w:t xml:space="preserve">18% annual increase in aerospace R&amp;D jobs (2021–2023) per German Aerospace Industries Association (BDLI).</w:t>
      </w:r>
    </w:p>
    <w:p>
      <w:pPr>
        <w:numPr>
          <w:ilvl w:val="0"/>
          <w:numId w:val="1001"/>
        </w:numPr>
        <w:pStyle w:val="Compact"/>
      </w:pPr>
      <w:r>
        <w:rPr>
          <w:bCs/>
          <w:b/>
        </w:rPr>
        <w:t xml:space="preserve">Investment Flow:</w:t>
      </w:r>
      <w:r>
        <w:t xml:space="preserve"> </w:t>
      </w:r>
      <w:r>
        <w:t xml:space="preserve">€450M+ allocated to Berlin's aerospace sector through EU Horizon Europe and Federal Ministry of Education funding.</w:t>
      </w:r>
    </w:p>
    <w:p>
      <w:pPr>
        <w:numPr>
          <w:ilvl w:val="0"/>
          <w:numId w:val="1001"/>
        </w:numPr>
        <w:pStyle w:val="Compact"/>
      </w:pPr>
      <w:r>
        <w:rPr>
          <w:bCs/>
          <w:b/>
        </w:rPr>
        <w:t xml:space="preserve">Talent Pipeline:</w:t>
      </w:r>
      <w:r>
        <w:t xml:space="preserve"> </w:t>
      </w:r>
      <w:r>
        <w:t xml:space="preserve">TU Berlin, HU Berlin, and Fraunhofer Institutes produce 320+ aerospace engineering graduates annually.</w:t>
      </w:r>
    </w:p>
    <w:bookmarkEnd w:id="21"/>
    <w:bookmarkStart w:id="22" w:name="X40869398ff75c73afabdabdb700c38b8efcf204"/>
    <w:p>
      <w:pPr>
        <w:pStyle w:val="Heading2"/>
      </w:pPr>
      <w:r>
        <w:t xml:space="preserve">Demand for Aerospace Engineers: Skill Requirements &amp; Salary Benchmarks</w:t>
      </w:r>
    </w:p>
    <w:p>
      <w:pPr>
        <w:pStyle w:val="FirstParagraph"/>
      </w:pPr>
      <w:r>
        <w:t xml:space="preserve">German employers prioritize specific technical competencies in Aerospace Engineers operating within the Berlin market. Our sales data reveals a 34% year-over-year surge in demand for professionals with expertise in:</w:t>
      </w:r>
    </w:p>
    <w:p>
      <w:pPr>
        <w:numPr>
          <w:ilvl w:val="0"/>
          <w:numId w:val="1002"/>
        </w:numPr>
        <w:pStyle w:val="Compact"/>
      </w:pPr>
      <w:r>
        <w:t xml:space="preserve">Composite materials engineering (for lightweight aircraft components)</w:t>
      </w:r>
    </w:p>
    <w:p>
      <w:pPr>
        <w:numPr>
          <w:ilvl w:val="0"/>
          <w:numId w:val="1002"/>
        </w:numPr>
        <w:pStyle w:val="Compact"/>
      </w:pPr>
      <w:r>
        <w:t xml:space="preserve">CAD/CAM systems proficiency (Siemens NX, CATIA V6)</w:t>
      </w:r>
    </w:p>
    <w:p>
      <w:pPr>
        <w:numPr>
          <w:ilvl w:val="0"/>
          <w:numId w:val="1002"/>
        </w:numPr>
        <w:pStyle w:val="Compact"/>
      </w:pPr>
      <w:r>
        <w:t xml:space="preserve">Avionics software development (DO-178C compliance)</w:t>
      </w:r>
    </w:p>
    <w:p>
      <w:pPr>
        <w:numPr>
          <w:ilvl w:val="0"/>
          <w:numId w:val="1002"/>
        </w:numPr>
        <w:pStyle w:val="Compact"/>
      </w:pPr>
      <w:r>
        <w:t xml:space="preserve">Sustainable propulsion systems (hydrogen fuel cells, electric motors)</w:t>
      </w:r>
    </w:p>
    <w:p>
      <w:pPr>
        <w:pStyle w:val="FirstParagraph"/>
      </w:pPr>
      <w:r>
        <w:t xml:space="preserve">Salary structures in Germany Berlin reflect this high demand. The table below shows competitive benchmarks for Aerospace Engineers across experience levels: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Experience Level</w:t>
            </w:r>
          </w:p>
        </w:tc>
        <w:tc>
          <w:tcPr/>
          <w:p>
            <w:pPr>
              <w:pStyle w:val="Compact"/>
              <w:jc w:val="left"/>
            </w:pPr>
            <w:r>
              <w:t xml:space="preserve">Annual Gross Salary (€)</w:t>
            </w:r>
          </w:p>
        </w:tc>
        <w:tc>
          <w:tcPr/>
          <w:p>
            <w:pPr>
              <w:pStyle w:val="Compact"/>
              <w:jc w:val="left"/>
            </w:pPr>
            <w:r>
              <w:t xml:space="preserve">Key Demand Sectors in Berlin</w:t>
            </w:r>
          </w:p>
        </w:tc>
      </w:tr>
      <w:tr>
        <w:tc>
          <w:tcPr/>
          <w:p>
            <w:pPr>
              <w:pStyle w:val="Compact"/>
              <w:jc w:val="left"/>
            </w:pPr>
            <w:r>
              <w:t xml:space="preserve">Jr. Aerospace Engineer (0–3 yrs)</w:t>
            </w:r>
          </w:p>
        </w:tc>
        <w:tc>
          <w:tcPr/>
          <w:p>
            <w:pPr>
              <w:pStyle w:val="Compact"/>
              <w:jc w:val="left"/>
            </w:pPr>
            <w:r>
              <w:t xml:space="preserve">58,000 – 68,000</w:t>
            </w:r>
          </w:p>
        </w:tc>
        <w:tc>
          <w:tcPr/>
          <w:p>
            <w:pPr>
              <w:pStyle w:val="Compact"/>
              <w:jc w:val="left"/>
            </w:pPr>
            <w:r>
              <w:t xml:space="preserve">Startups, MRO Facilities</w:t>
            </w:r>
          </w:p>
        </w:tc>
      </w:tr>
      <w:tr>
        <w:tc>
          <w:tcPr/>
          <w:p>
            <w:pPr>
              <w:pStyle w:val="Compact"/>
              <w:jc w:val="left"/>
            </w:pPr>
            <w:r>
              <w:t xml:space="preserve">Mid-Level (4–7 yrs)</w:t>
            </w:r>
          </w:p>
        </w:tc>
        <w:tc>
          <w:tcPr/>
          <w:p>
            <w:pPr>
              <w:pStyle w:val="Compact"/>
              <w:jc w:val="left"/>
            </w:pPr>
            <w:r>
              <w:t xml:space="preserve">72,000 – 92,500</w:t>
            </w:r>
          </w:p>
        </w:tc>
        <w:tc>
          <w:tcPr/>
          <w:p>
            <w:pPr>
              <w:pStyle w:val="Compact"/>
              <w:jc w:val="left"/>
            </w:pPr>
            <w:r>
              <w:t xml:space="preserve">Airbus Subcontractors, Satellite Firms</w:t>
            </w:r>
          </w:p>
        </w:tc>
      </w:tr>
      <w:tr>
        <w:tc>
          <w:tcPr/>
          <w:p>
            <w:pPr>
              <w:pStyle w:val="Compact"/>
              <w:jc w:val="left"/>
            </w:pPr>
            <w:r>
              <w:t xml:space="preserve">Sr. Specialist (8+ yrs)</w:t>
            </w:r>
          </w:p>
        </w:tc>
        <w:tc>
          <w:tcPr/>
          <w:p>
            <w:pPr>
              <w:pStyle w:val="Compact"/>
              <w:jc w:val="left"/>
            </w:pPr>
            <w:r>
              <w:t xml:space="preserve">95,000 – 125,000</w:t>
            </w:r>
          </w:p>
        </w:tc>
        <w:tc>
          <w:tcPr/>
          <w:p>
            <w:pPr>
              <w:pStyle w:val="Compact"/>
              <w:jc w:val="left"/>
            </w:pPr>
            <w:r>
              <w:t xml:space="preserve">R&amp;D Departments, Defense Contractors</w:t>
            </w:r>
          </w:p>
        </w:tc>
      </w:tr>
    </w:tbl>
    <w:p>
      <w:pPr>
        <w:pStyle w:val="BodyText"/>
      </w:pPr>
      <w:r>
        <w:t xml:space="preserve">Note: These figures include Berlin's cost-of-living adjustments and comply with Germany's minimum wage regulations (€12.48/hour). Companies in Berlin typically offer 15–20% higher relocation packages than other German cities to attract talent.</w:t>
      </w:r>
    </w:p>
    <w:bookmarkEnd w:id="22"/>
    <w:bookmarkStart w:id="23" w:name="competitive-landscape-sales-opportunity"/>
    <w:p>
      <w:pPr>
        <w:pStyle w:val="Heading2"/>
      </w:pPr>
      <w:r>
        <w:t xml:space="preserve">Competitive Landscape &amp; Sales Opportunity</w:t>
      </w:r>
    </w:p>
    <w:p>
      <w:pPr>
        <w:pStyle w:val="FirstParagraph"/>
      </w:pPr>
      <w:r>
        <w:t xml:space="preserve">While Munich and Hamburg dominate Germany's aerospace market, Berlin offers distinct advantages for talent acquisition sales strategies:</w:t>
      </w:r>
    </w:p>
    <w:p>
      <w:pPr>
        <w:numPr>
          <w:ilvl w:val="0"/>
          <w:numId w:val="1003"/>
        </w:numPr>
        <w:pStyle w:val="Compact"/>
      </w:pPr>
      <w:r>
        <w:rPr>
          <w:bCs/>
          <w:b/>
        </w:rPr>
        <w:t xml:space="preserve">Cost Efficiency:</w:t>
      </w:r>
      <w:r>
        <w:t xml:space="preserve"> </w:t>
      </w:r>
      <w:r>
        <w:t xml:space="preserve">18% lower operational costs than Munich while maintaining equal technical expertise levels (Berlin Chamber of Commerce data).</w:t>
      </w:r>
    </w:p>
    <w:p>
      <w:pPr>
        <w:numPr>
          <w:ilvl w:val="0"/>
          <w:numId w:val="1003"/>
        </w:numPr>
        <w:pStyle w:val="Compact"/>
      </w:pPr>
      <w:r>
        <w:rPr>
          <w:bCs/>
          <w:b/>
        </w:rPr>
        <w:t xml:space="preserve">Talent Density:</w:t>
      </w:r>
      <w:r>
        <w:t xml:space="preserve"> </w:t>
      </w:r>
      <w:r>
        <w:t xml:space="preserve">Berlin's talent pool has 47% higher diversity (international engineers from EU/Non-EU) compared to national averages.</w:t>
      </w:r>
    </w:p>
    <w:p>
      <w:pPr>
        <w:numPr>
          <w:ilvl w:val="0"/>
          <w:numId w:val="1003"/>
        </w:numPr>
        <w:pStyle w:val="Compact"/>
      </w:pPr>
      <w:r>
        <w:rPr>
          <w:bCs/>
          <w:b/>
        </w:rPr>
        <w:t xml:space="preserve">Policy Support:</w:t>
      </w:r>
      <w:r>
        <w:t xml:space="preserve"> </w:t>
      </w:r>
      <w:r>
        <w:t xml:space="preserve">The Berlin Senate's "Aerospace Innovation Strategy 2030" offers tax incentives for companies hiring aerospace engineers with German language proficiency.</w:t>
      </w:r>
    </w:p>
    <w:p>
      <w:pPr>
        <w:pStyle w:val="FirstParagraph"/>
      </w:pPr>
      <w:r>
        <w:t xml:space="preserve">This positions us uniquely in the sales cycle. Our specialized recruitment platform, integrated with Berlin's talent networks (e.g., Berlins Tech Cluster, Aerospace Network Berlin), delivers 37% faster time-to-hire than industry benchmarks. We currently hold exclusive partnerships with 12 leading Berlin aerospace firms requiring Aerospace Engineers for critical projects:</w:t>
      </w:r>
    </w:p>
    <w:p>
      <w:pPr>
        <w:numPr>
          <w:ilvl w:val="0"/>
          <w:numId w:val="1004"/>
        </w:numPr>
        <w:pStyle w:val="Compact"/>
      </w:pPr>
      <w:r>
        <w:t xml:space="preserve">Adler Aerospace: Seeking structural design engineers for next-gen drone fleet</w:t>
      </w:r>
    </w:p>
    <w:p>
      <w:pPr>
        <w:numPr>
          <w:ilvl w:val="0"/>
          <w:numId w:val="1004"/>
        </w:numPr>
        <w:pStyle w:val="Compact"/>
      </w:pPr>
      <w:r>
        <w:t xml:space="preserve">Solaris Space Systems: Hiring propulsion specialists for satellite constellations</w:t>
      </w:r>
    </w:p>
    <w:p>
      <w:pPr>
        <w:numPr>
          <w:ilvl w:val="0"/>
          <w:numId w:val="1004"/>
        </w:numPr>
        <w:pStyle w:val="Compact"/>
      </w:pPr>
      <w:r>
        <w:t xml:space="preserve">Berlin Aviation Solutions: Recruiting avionics software developers (EU EASA compliance)</w:t>
      </w:r>
    </w:p>
    <w:bookmarkEnd w:id="23"/>
    <w:bookmarkStart w:id="24" w:name="Xa8af94c5ebe593491624efda5cc15ff73e473ce"/>
    <w:p>
      <w:pPr>
        <w:pStyle w:val="Heading2"/>
      </w:pPr>
      <w:r>
        <w:t xml:space="preserve">Strategic Recommendations for Sales Teams in Germany Berlin</w:t>
      </w:r>
    </w:p>
    <w:p>
      <w:pPr>
        <w:pStyle w:val="FirstParagraph"/>
      </w:pPr>
      <w:r>
        <w:t xml:space="preserve">To maximize market penetration within the Berlin aerospace sector, we recommend these targeted actions:</w:t>
      </w:r>
    </w:p>
    <w:p>
      <w:pPr>
        <w:numPr>
          <w:ilvl w:val="0"/>
          <w:numId w:val="1005"/>
        </w:numPr>
        <w:pStyle w:val="Compact"/>
      </w:pPr>
      <w:r>
        <w:rPr>
          <w:bCs/>
          <w:b/>
        </w:rPr>
        <w:t xml:space="preserve">Localized Partnership Development:</w:t>
      </w:r>
      <w:r>
        <w:t xml:space="preserve"> </w:t>
      </w:r>
      <w:r>
        <w:t xml:space="preserve">Forge direct alliances with Fraunhofer Institute of Applied Optics and Precision Engineering (IOF) in Berlin for joint talent scouting initiatives.</w:t>
      </w:r>
    </w:p>
    <w:p>
      <w:pPr>
        <w:numPr>
          <w:ilvl w:val="0"/>
          <w:numId w:val="1005"/>
        </w:numPr>
        <w:pStyle w:val="Compact"/>
      </w:pPr>
      <w:r>
        <w:rPr>
          <w:bCs/>
          <w:b/>
        </w:rPr>
        <w:t xml:space="preserve">Cultural Adaptation:</w:t>
      </w:r>
      <w:r>
        <w:t xml:space="preserve"> </w:t>
      </w:r>
      <w:r>
        <w:t xml:space="preserve">Train sales teams on German engineering workflows (V-Model development lifecycle, DIN standards) to build credibility with Aerospace Engineers.</w:t>
      </w:r>
    </w:p>
    <w:p>
      <w:pPr>
        <w:numPr>
          <w:ilvl w:val="0"/>
          <w:numId w:val="1005"/>
        </w:numPr>
        <w:pStyle w:val="Compact"/>
      </w:pPr>
      <w:r>
        <w:rPr>
          <w:bCs/>
          <w:b/>
        </w:rPr>
        <w:t xml:space="preserve">Regulatory Compliance Focus:</w:t>
      </w:r>
      <w:r>
        <w:t xml:space="preserve"> </w:t>
      </w:r>
      <w:r>
        <w:t xml:space="preserve">Highlight our expertise in navigating Germany's strict data privacy laws (GDPR) and aviation regulations (EASA Part-21), critical for aerospace contracts.</w:t>
      </w:r>
    </w:p>
    <w:p>
      <w:pPr>
        <w:numPr>
          <w:ilvl w:val="0"/>
          <w:numId w:val="1005"/>
        </w:numPr>
        <w:pStyle w:val="Compact"/>
      </w:pPr>
      <w:r>
        <w:rPr>
          <w:bCs/>
          <w:b/>
        </w:rPr>
        <w:t xml:space="preserve">Berlin-Specific Marketing:</w:t>
      </w:r>
      <w:r>
        <w:t xml:space="preserve"> </w:t>
      </w:r>
      <w:r>
        <w:t xml:space="preserve">Launch "Aerospace Talent Accelerator" campaigns targeting TU Berlin alumni networks and Berlin Science Week events.</w:t>
      </w:r>
    </w:p>
    <w:bookmarkEnd w:id="24"/>
    <w:bookmarkStart w:id="26" w:name="X4ab0f9755e7bd6e4d2908036e6a20f90a310a59"/>
    <w:p>
      <w:pPr>
        <w:pStyle w:val="Heading2"/>
      </w:pPr>
      <w:r>
        <w:t xml:space="preserve">Conclusion: Securing the Future of Aerospace in Germany</w:t>
      </w:r>
    </w:p>
    <w:p>
      <w:pPr>
        <w:pStyle w:val="FirstParagraph"/>
      </w:pPr>
      <w:r>
        <w:t xml:space="preserve">The Sales Report concludes that Germany Berlin represents a high-potential market for Aerospace Engineer recruitment with exceptional growth trajectory. With its unique blend of academic excellence, government backing, and industry concentration, Berlin is not merely a regional hub but a strategic imperative for global aerospace firms seeking scalable talent solutions. Our data-driven approach to talent acquisition—tailored specifically to the Berlin ecosystem—positions us to capture 25% market share in the city's aerospace recruitment sector within 18 months.</w:t>
      </w:r>
    </w:p>
    <w:p>
      <w:pPr>
        <w:pStyle w:val="BodyText"/>
      </w:pPr>
      <w:r>
        <w:t xml:space="preserve">For companies committed to advancing Germany's position as Europe's aerospace leader, investing in Berlin-based Aerospace Engineer talent is no longer optional—it is the cornerstone of competitive advantage. This Sales Report provides the actionable roadmap to transform demand into decisive market leadership within the heart of Germany Berlin.</w:t>
      </w:r>
    </w:p>
    <w:bookmarkStart w:id="25" w:name="Xd98b34e1616c4ba71ce4dfe603b4a462ed735f3"/>
    <w:p>
      <w:pPr>
        <w:pStyle w:val="Heading3"/>
      </w:pPr>
      <w:r>
        <w:t xml:space="preserve">Report Prepared For: Global Aerospace Talent Acquisition Division</w:t>
      </w:r>
    </w:p>
    <w:p>
      <w:pPr>
        <w:pStyle w:val="FirstParagraph"/>
      </w:pPr>
      <w:r>
        <w:t xml:space="preserve">Date: October 26, 2023 | Confidential – Germany Berlin Market Intelligence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Strategic Talent Acquisition of Aerospace Engineers in Germany Berlin</dc:title>
  <dc:creator/>
  <dc:language>en</dc:language>
  <cp:keywords/>
  <dcterms:created xsi:type="dcterms:W3CDTF">2025-12-12T10:50:30Z</dcterms:created>
  <dcterms:modified xsi:type="dcterms:W3CDTF">2025-12-12T10:50:30Z</dcterms:modified>
</cp:coreProperties>
</file>

<file path=docProps/custom.xml><?xml version="1.0" encoding="utf-8"?>
<Properties xmlns="http://schemas.openxmlformats.org/officeDocument/2006/custom-properties" xmlns:vt="http://schemas.openxmlformats.org/officeDocument/2006/docPropsVTypes"/>
</file>