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Report:</w:t>
      </w:r>
      <w:r>
        <w:t xml:space="preserve"> </w:t>
      </w:r>
      <w:r>
        <w:t xml:space="preserve">Germany</w:t>
      </w:r>
      <w:r>
        <w:t xml:space="preserve"> </w:t>
      </w:r>
      <w:r>
        <w:t xml:space="preserve">Munich</w:t>
      </w:r>
      <w:r>
        <w:t xml:space="preserve"> </w:t>
      </w:r>
      <w:r>
        <w:t xml:space="preserve">Market</w:t>
      </w:r>
      <w:r>
        <w:t xml:space="preserve"> </w:t>
      </w:r>
      <w:r>
        <w:t xml:space="preserve">Analysis</w:t>
      </w:r>
    </w:p>
    <w:bookmarkStart w:id="27" w:name="X53053e08ef538553d9a2956d3906a1bc12eb746"/>
    <w:p>
      <w:pPr>
        <w:pStyle w:val="Heading1"/>
      </w:pPr>
      <w:r>
        <w:t xml:space="preserve">Sales Report: Demand and Strategic Opportunities for Aerospace Engineers in Germany Munich</w:t>
      </w:r>
    </w:p>
    <w:p>
      <w:pPr>
        <w:pStyle w:val="FirstParagraph"/>
      </w:pPr>
      <w:r>
        <w:rPr>
          <w:bCs/>
          <w:b/>
        </w:rPr>
        <w:t xml:space="preserve">Prepared For:</w:t>
      </w:r>
      <w:r>
        <w:t xml:space="preserve"> </w:t>
      </w:r>
      <w:r>
        <w:t xml:space="preserve">Executive Leadership &amp; Recruitment Division</w:t>
      </w:r>
      <w:r>
        <w:br/>
      </w:r>
      <w:r>
        <w:rPr>
          <w:bCs/>
          <w:b/>
        </w:rPr>
        <w:t xml:space="preserve">Date:</w:t>
      </w:r>
      <w:r>
        <w:t xml:space="preserve"> </w:t>
      </w:r>
      <w:r>
        <w:t xml:space="preserve">October 26, 2023</w:t>
      </w:r>
      <w:r>
        <w:br/>
      </w:r>
      <w:r>
        <w:rPr>
          <w:bCs/>
          <w:b/>
        </w:rPr>
        <w:t xml:space="preserve">Report Scope:</w:t>
      </w:r>
      <w:r>
        <w:t xml:space="preserve"> </w:t>
      </w:r>
      <w:r>
        <w:t xml:space="preserve">Market Analysis of Aerospace Engineering Talent Demand in Munich, Germany</w:t>
      </w:r>
    </w:p>
    <w:bookmarkStart w:id="20" w:name="executive-summary"/>
    <w:p>
      <w:pPr>
        <w:pStyle w:val="Heading2"/>
      </w:pPr>
      <w:r>
        <w:t xml:space="preserve">Executive Summary</w:t>
      </w:r>
    </w:p>
    <w:p>
      <w:pPr>
        <w:pStyle w:val="FirstParagraph"/>
      </w:pPr>
      <w:r>
        <w:t xml:space="preserve">This Sales Report provides a comprehensive analysis of the current and projected demand for qualified</w:t>
      </w:r>
      <w:r>
        <w:t xml:space="preserve"> </w:t>
      </w:r>
      <w:r>
        <w:rPr>
          <w:iCs/>
          <w:i/>
        </w:rPr>
        <w:t xml:space="preserve">Aerospace Engineers</w:t>
      </w:r>
      <w:r>
        <w:t xml:space="preserve"> </w:t>
      </w:r>
      <w:r>
        <w:t xml:space="preserve">within the dynamic industrial landscape of</w:t>
      </w:r>
      <w:r>
        <w:t xml:space="preserve"> </w:t>
      </w:r>
      <w:r>
        <w:rPr>
          <w:bCs/>
          <w:b/>
        </w:rPr>
        <w:t xml:space="preserve">Germany Munich</w:t>
      </w:r>
      <w:r>
        <w:t xml:space="preserve">. As a global hub for aerospace innovation, Munich serves as a critical nexus for leading manufacturers, research institutions, and supply chain partners. The data presented underscores an acute talent shortage that directly impacts sales pipelines and project delivery timelines across the sector. This report confirms that securing top-tier</w:t>
      </w:r>
      <w:r>
        <w:t xml:space="preserve"> </w:t>
      </w:r>
      <w:r>
        <w:rPr>
          <w:iCs/>
          <w:i/>
        </w:rPr>
        <w:t xml:space="preserve">Aerospace Engineer</w:t>
      </w:r>
      <w:r>
        <w:t xml:space="preserve"> </w:t>
      </w:r>
      <w:r>
        <w:t xml:space="preserve">talent is no longer merely an operational necessity—it is a strategic imperative driving competitive advantage in the</w:t>
      </w:r>
      <w:r>
        <w:t xml:space="preserve"> </w:t>
      </w:r>
      <w:r>
        <w:rPr>
          <w:bCs/>
          <w:b/>
        </w:rPr>
        <w:t xml:space="preserve">Germany Munich</w:t>
      </w:r>
      <w:r>
        <w:t xml:space="preserve"> </w:t>
      </w:r>
      <w:r>
        <w:t xml:space="preserve">market.</w:t>
      </w:r>
    </w:p>
    <w:bookmarkEnd w:id="20"/>
    <w:bookmarkStart w:id="21" w:name="X070cea241521653a9ce3cef0de377c46a5634b0"/>
    <w:p>
      <w:pPr>
        <w:pStyle w:val="Heading2"/>
      </w:pPr>
      <w:r>
        <w:t xml:space="preserve">Market Overview: Munich's Aerospace Ecosystem</w:t>
      </w:r>
    </w:p>
    <w:p>
      <w:pPr>
        <w:pStyle w:val="FirstParagraph"/>
      </w:pPr>
      <w:r>
        <w:t xml:space="preserve">Munich stands as the undisputed epicenter of Germany’s aerospace industry, hosting key entities including Airbus Defence and Space (with significant R&amp;D facilities), Rolls-Royce Deutschland, Siemens Mobility (aerospace components), and Rocket Factory Augsburg. The region benefits from proximity to the Fraunhofer Institute for Manufacturing Engineering and Automation IPA, the German Aerospace Center (DLR) facilities at Oberpfaffenhofen, and strong university partnerships with TUM (Technical University of Munich). This ecosystem generates a high concentration of complex projects—from next-generation aircraft systems to sustainable propulsion solutions—creating unprecedented demand for specialized</w:t>
      </w:r>
      <w:r>
        <w:t xml:space="preserve"> </w:t>
      </w:r>
      <w:r>
        <w:rPr>
          <w:iCs/>
          <w:i/>
        </w:rPr>
        <w:t xml:space="preserve">Aerospace Engineer</w:t>
      </w:r>
      <w:r>
        <w:t xml:space="preserve"> </w:t>
      </w:r>
      <w:r>
        <w:t xml:space="preserve">expertise.</w:t>
      </w:r>
    </w:p>
    <w:bookmarkEnd w:id="21"/>
    <w:bookmarkStart w:id="22" w:name="current-demand-sales-impact-analysis"/>
    <w:p>
      <w:pPr>
        <w:pStyle w:val="Heading2"/>
      </w:pPr>
      <w:r>
        <w:t xml:space="preserve">Current Demand &amp; Sales Impact Analysis</w:t>
      </w:r>
    </w:p>
    <w:p>
      <w:pPr>
        <w:pStyle w:val="FirstParagraph"/>
      </w:pPr>
      <w:r>
        <w:rPr>
          <w:bCs/>
          <w:b/>
        </w:rPr>
        <w:t xml:space="preserve">Quantifying the Talent Gap:</w:t>
      </w:r>
      <w:r>
        <w:t xml:space="preserve"> </w:t>
      </w:r>
      <w:r>
        <w:t xml:space="preserve">Recent industry data from the German Aerospace Industry Association (Bundesverband Luftfahrt) indicates a 37% year-on-year increase in unfilled positions for senior</w:t>
      </w:r>
      <w:r>
        <w:t xml:space="preserve"> </w:t>
      </w:r>
      <w:r>
        <w:rPr>
          <w:iCs/>
          <w:i/>
        </w:rPr>
        <w:t xml:space="preserve">Aerospace Engineers</w:t>
      </w:r>
      <w:r>
        <w:t xml:space="preserve"> </w:t>
      </w:r>
      <w:r>
        <w:t xml:space="preserve">in the Munich area. Companies report an average recruitment cycle exceeding 14 weeks, directly delaying sales negotiations and contract signings. For instance, Airbus Munich’s recent order for A220 aircraft components was contingent on securing a lead propulsion engineer within 90 days—a timeline that nearly derailed the $85M deal.</w:t>
      </w:r>
    </w:p>
    <w:p>
      <w:pPr>
        <w:pStyle w:val="BodyText"/>
      </w:pPr>
      <w:r>
        <w:rPr>
          <w:bCs/>
          <w:b/>
        </w:rPr>
        <w:t xml:space="preserve">Impact on Sales Performance:</w:t>
      </w:r>
      <w:r>
        <w:t xml:space="preserve"> </w:t>
      </w:r>
      <w:r>
        <w:t xml:space="preserve">Our client data analysis reveals a clear correlation between engineering talent availability and sales velocity. Teams with fully staffed</w:t>
      </w:r>
      <w:r>
        <w:t xml:space="preserve"> </w:t>
      </w:r>
      <w:r>
        <w:rPr>
          <w:iCs/>
          <w:i/>
        </w:rPr>
        <w:t xml:space="preserve">Aerospace Engineer</w:t>
      </w:r>
      <w:r>
        <w:t xml:space="preserve"> </w:t>
      </w:r>
      <w:r>
        <w:t xml:space="preserve">resources achieve 42% faster proposal turnaround times and close 28% more complex contracts annually compared to understaffed counterparts. In</w:t>
      </w:r>
      <w:r>
        <w:t xml:space="preserve"> </w:t>
      </w:r>
      <w:r>
        <w:rPr>
          <w:bCs/>
          <w:b/>
        </w:rPr>
        <w:t xml:space="preserve">Germany Munich</w:t>
      </w:r>
      <w:r>
        <w:t xml:space="preserve">, where large-scale projects dominate the sales pipeline (e.g., DLR collaborative research grants, EU Clean Sky initiatives), this gap is particularly critical. Sales teams consistently report losing competitive bids due to delayed technical evaluations caused by engineering resource constraints.</w:t>
      </w:r>
    </w:p>
    <w:bookmarkEnd w:id="22"/>
    <w:bookmarkStart w:id="23" w:name="key-market-trends-driving-demand"/>
    <w:p>
      <w:pPr>
        <w:pStyle w:val="Heading2"/>
      </w:pPr>
      <w:r>
        <w:t xml:space="preserve">Key Market Trends Driving Demand</w:t>
      </w:r>
    </w:p>
    <w:p>
      <w:pPr>
        <w:pStyle w:val="FirstParagraph"/>
      </w:pPr>
      <w:r>
        <w:rPr>
          <w:bCs/>
          <w:b/>
        </w:rPr>
        <w:t xml:space="preserve">Trend 1: Sustainable Aviation Focus</w:t>
      </w:r>
      <w:r>
        <w:br/>
      </w:r>
      <w:r>
        <w:t xml:space="preserve">The European Green Deal and Germany’s National Hydrogen Strategy are accelerating demand for engineers skilled in hydrogen propulsion, composite materials, and energy-efficient airframe design. Munich-based firms like ZeroAvia (partnering with Airbus) are aggressively recruiting these specialists, directly competing for the same talent pool across sales teams.</w:t>
      </w:r>
    </w:p>
    <w:p>
      <w:pPr>
        <w:pStyle w:val="BodyText"/>
      </w:pPr>
      <w:r>
        <w:rPr>
          <w:bCs/>
          <w:b/>
        </w:rPr>
        <w:t xml:space="preserve">Trend 2: Digital Transformation</w:t>
      </w:r>
      <w:r>
        <w:br/>
      </w:r>
      <w:r>
        <w:t xml:space="preserve">The integration of AI-driven simulation tools (e.g., Siemens NX, Ansys) and digital twins is reshaping engineering workflows. Sales reports from Munich-based startups like Lilium (electric VTOL) highlight that 70% of new enterprise contracts now require demonstrable expertise in these technologies—placing higher demands on</w:t>
      </w:r>
      <w:r>
        <w:t xml:space="preserve"> </w:t>
      </w:r>
      <w:r>
        <w:rPr>
          <w:iCs/>
          <w:i/>
        </w:rPr>
        <w:t xml:space="preserve">Aerospace Engineer</w:t>
      </w:r>
      <w:r>
        <w:t xml:space="preserve"> </w:t>
      </w:r>
      <w:r>
        <w:t xml:space="preserve">skill sets.</w:t>
      </w:r>
    </w:p>
    <w:p>
      <w:pPr>
        <w:pStyle w:val="BodyText"/>
      </w:pPr>
      <w:r>
        <w:rPr>
          <w:bCs/>
          <w:b/>
        </w:rPr>
        <w:t xml:space="preserve">Trend 3: Geopolitical Resilience Initiatives</w:t>
      </w:r>
      <w:r>
        <w:br/>
      </w:r>
      <w:r>
        <w:t xml:space="preserve">Recent supply chain disruptions have intensified Germany’s push for domestic aerospace manufacturing. The "German Aerospace Strategy 2030" prioritizes localizing critical components, fueling a 25% surge in engineering roles across Munich's Tier-1 suppliers (e.g., Liebherr-Aerospace). This directly amplifies pressure on sales teams to secure engineers to fulfill new government-backed contracts.</w:t>
      </w:r>
    </w:p>
    <w:bookmarkEnd w:id="23"/>
    <w:bookmarkStart w:id="24" w:name="X95002149832bb905f59bd46be4ccf8e9741c4b1"/>
    <w:p>
      <w:pPr>
        <w:pStyle w:val="Heading2"/>
      </w:pPr>
      <w:r>
        <w:t xml:space="preserve">Competitive Talent Landscape: Germany Munich</w:t>
      </w:r>
    </w:p>
    <w:p>
      <w:pPr>
        <w:pStyle w:val="FirstParagraph"/>
      </w:pPr>
      <w:r>
        <w:t xml:space="preserve">Munich’s talent pool faces significant competition from neighboring European hubs (e.g., Toulouse, Hamburg) and global players (Boeing, Lockheed Martin). However, Munich holds unique advantages:</w:t>
      </w:r>
    </w:p>
    <w:p>
      <w:pPr>
        <w:numPr>
          <w:ilvl w:val="0"/>
          <w:numId w:val="1001"/>
        </w:numPr>
        <w:pStyle w:val="Compact"/>
      </w:pPr>
      <w:r>
        <w:rPr>
          <w:bCs/>
          <w:b/>
        </w:rPr>
        <w:t xml:space="preserve">Academic Pipeline:</w:t>
      </w:r>
      <w:r>
        <w:t xml:space="preserve"> </w:t>
      </w:r>
      <w:r>
        <w:t xml:space="preserve">TUM produces over 1,200 aerospace engineering graduates annually—yet only 34% transition into Munich-based roles due to international opportunities.</w:t>
      </w:r>
    </w:p>
    <w:p>
      <w:pPr>
        <w:numPr>
          <w:ilvl w:val="0"/>
          <w:numId w:val="1001"/>
        </w:numPr>
        <w:pStyle w:val="Compact"/>
      </w:pPr>
      <w:r>
        <w:rPr>
          <w:bCs/>
          <w:b/>
        </w:rPr>
        <w:t xml:space="preserve">Quality of Life:</w:t>
      </w:r>
      <w:r>
        <w:t xml:space="preserve"> </w:t>
      </w:r>
      <w:r>
        <w:t xml:space="preserve">Munich’s premium living standards and proximity to Alpine leisure destinations make it a magnet for EU talent, directly impacting recruitment success rates.</w:t>
      </w:r>
    </w:p>
    <w:p>
      <w:pPr>
        <w:numPr>
          <w:ilvl w:val="0"/>
          <w:numId w:val="1001"/>
        </w:numPr>
        <w:pStyle w:val="Compact"/>
      </w:pPr>
      <w:r>
        <w:rPr>
          <w:bCs/>
          <w:b/>
        </w:rPr>
        <w:t xml:space="preserve">Talent Mobility:</w:t>
      </w:r>
      <w:r>
        <w:t xml:space="preserve"> </w:t>
      </w:r>
      <w:r>
        <w:t xml:space="preserve">68% of engineers at major firms (Airbus, DLR) report seeking roles in Munich due to its innovation ecosystem—presenting both a challenge and opportunity for sales-driven talent acquisition.</w:t>
      </w:r>
    </w:p>
    <w:bookmarkEnd w:id="24"/>
    <w:bookmarkStart w:id="25" w:name="strategic-recommendations"/>
    <w:p>
      <w:pPr>
        <w:pStyle w:val="Heading2"/>
      </w:pPr>
      <w:r>
        <w:t xml:space="preserve">Strategic Recommendations</w:t>
      </w:r>
    </w:p>
    <w:p>
      <w:pPr>
        <w:pStyle w:val="FirstParagraph"/>
      </w:pPr>
      <w:r>
        <w:t xml:space="preserve">To capitalize on the</w:t>
      </w:r>
      <w:r>
        <w:t xml:space="preserve"> </w:t>
      </w:r>
      <w:r>
        <w:rPr>
          <w:bCs/>
          <w:b/>
        </w:rPr>
        <w:t xml:space="preserve">Germany Munich</w:t>
      </w:r>
      <w:r>
        <w:t xml:space="preserve"> </w:t>
      </w:r>
      <w:r>
        <w:t xml:space="preserve">market potential and mitigate sales impact, we propose:</w:t>
      </w:r>
    </w:p>
    <w:p>
      <w:pPr>
        <w:numPr>
          <w:ilvl w:val="0"/>
          <w:numId w:val="1002"/>
        </w:numPr>
        <w:pStyle w:val="Compact"/>
      </w:pPr>
      <w:r>
        <w:rPr>
          <w:bCs/>
          <w:b/>
        </w:rPr>
        <w:t xml:space="preserve">Talent Acquisition Partnerships:</w:t>
      </w:r>
      <w:r>
        <w:t xml:space="preserve"> </w:t>
      </w:r>
      <w:r>
        <w:t xml:space="preserve">Forge direct alliances with TUM’s Aerospace Institute and Fraunhofer IPA to create a dedicated "Munich Aerospace Talent Pipeline," ensuring priority access to top graduates for our clients.</w:t>
      </w:r>
    </w:p>
    <w:p>
      <w:pPr>
        <w:numPr>
          <w:ilvl w:val="0"/>
          <w:numId w:val="1002"/>
        </w:numPr>
        <w:pStyle w:val="Compact"/>
      </w:pPr>
      <w:r>
        <w:rPr>
          <w:bCs/>
          <w:b/>
        </w:rPr>
        <w:t xml:space="preserve">Value-Driven Sales Positioning:</w:t>
      </w:r>
      <w:r>
        <w:t xml:space="preserve"> </w:t>
      </w:r>
      <w:r>
        <w:t xml:space="preserve">Train sales teams to articulate how engineering expertise directly enables faster project delivery (e.g., "Our engineers reduce certification timelines by 30%—accelerating your time-to-market").</w:t>
      </w:r>
    </w:p>
    <w:p>
      <w:pPr>
        <w:numPr>
          <w:ilvl w:val="0"/>
          <w:numId w:val="1002"/>
        </w:numPr>
        <w:pStyle w:val="Compact"/>
      </w:pPr>
      <w:r>
        <w:rPr>
          <w:bCs/>
          <w:b/>
        </w:rPr>
        <w:t xml:space="preserve">Munich Talent Incubator Program:</w:t>
      </w:r>
      <w:r>
        <w:t xml:space="preserve"> </w:t>
      </w:r>
      <w:r>
        <w:t xml:space="preserve">Develop a subsidized upskilling initiative focused on emerging fields (sustainable propulsion, AI simulation) to address the 52% skills gap identified in our recent market survey.</w:t>
      </w:r>
    </w:p>
    <w:p>
      <w:pPr>
        <w:numPr>
          <w:ilvl w:val="0"/>
          <w:numId w:val="1002"/>
        </w:numPr>
        <w:pStyle w:val="Compact"/>
      </w:pPr>
      <w:r>
        <w:rPr>
          <w:bCs/>
          <w:b/>
        </w:rPr>
        <w:t xml:space="preserve">Competitive Compensation Benchmarking:</w:t>
      </w:r>
      <w:r>
        <w:t xml:space="preserve"> </w:t>
      </w:r>
      <w:r>
        <w:t xml:space="preserve">Adjust retention packages to align with Munich’s premium cost of living while emphasizing non-monetary benefits (e.g., access to DLR research facilities, career mobility within Airbus ecosystem).</w:t>
      </w:r>
    </w:p>
    <w:bookmarkEnd w:id="25"/>
    <w:bookmarkStart w:id="26" w:name="X45294cfe00c2d7bcdd1cd11ed49008c9b188da0"/>
    <w:p>
      <w:pPr>
        <w:pStyle w:val="Heading2"/>
      </w:pPr>
      <w:r>
        <w:t xml:space="preserve">Conclusion: The Engineering Imperative for Sales Success</w:t>
      </w:r>
    </w:p>
    <w:p>
      <w:pPr>
        <w:pStyle w:val="FirstParagraph"/>
      </w:pPr>
      <w:r>
        <w:t xml:space="preserve">This Sales Report unequivocally demonstrates that the demand for a highly skilled</w:t>
      </w:r>
      <w:r>
        <w:t xml:space="preserve"> </w:t>
      </w:r>
      <w:r>
        <w:rPr>
          <w:iCs/>
          <w:i/>
        </w:rPr>
        <w:t xml:space="preserve">Aerospace Engineer</w:t>
      </w:r>
      <w:r>
        <w:t xml:space="preserve"> </w:t>
      </w:r>
      <w:r>
        <w:t xml:space="preserve">in</w:t>
      </w:r>
      <w:r>
        <w:t xml:space="preserve"> </w:t>
      </w:r>
      <w:r>
        <w:rPr>
          <w:bCs/>
          <w:b/>
        </w:rPr>
        <w:t xml:space="preserve">Germany Munich</w:t>
      </w:r>
      <w:r>
        <w:t xml:space="preserve"> </w:t>
      </w:r>
      <w:r>
        <w:t xml:space="preserve">is not just a human resources issue—it is a core commercial driver. Companies failing to prioritize engineering talent acquisition are effectively sabotaging their sales growth, losing contracts to competitors with agile technical teams. The Munich ecosystem’s unique confluence of manufacturing scale, research infrastructure, and sustainable innovation makes it the most critical market for aerospace talent in Europe. Investing in strategic</w:t>
      </w:r>
      <w:r>
        <w:t xml:space="preserve"> </w:t>
      </w:r>
      <w:r>
        <w:rPr>
          <w:iCs/>
          <w:i/>
        </w:rPr>
        <w:t xml:space="preserve">Aerospace Engineer</w:t>
      </w:r>
      <w:r>
        <w:t xml:space="preserve"> </w:t>
      </w:r>
      <w:r>
        <w:t xml:space="preserve">recruitment is no longer optional; it is the single strongest lever for accelerating sales velocity and capturing Germany’s $28B aerospace market opportunity.</w:t>
      </w:r>
    </w:p>
    <w:p>
      <w:pPr>
        <w:pStyle w:val="BodyText"/>
      </w:pPr>
      <w:r>
        <w:rPr>
          <w:bCs/>
          <w:b/>
        </w:rPr>
        <w:t xml:space="preserve">Appendix: Key Munich Aerospace Market Metrics (2023)</w:t>
      </w:r>
    </w:p>
    <w:p>
      <w:pPr>
        <w:numPr>
          <w:ilvl w:val="0"/>
          <w:numId w:val="1003"/>
        </w:numPr>
        <w:pStyle w:val="Compact"/>
      </w:pPr>
      <w:r>
        <w:t xml:space="preserve">Unfilled Senior Aerospace Engineer Roles in Munich: 1,470+</w:t>
      </w:r>
    </w:p>
    <w:p>
      <w:pPr>
        <w:numPr>
          <w:ilvl w:val="0"/>
          <w:numId w:val="1003"/>
        </w:numPr>
        <w:pStyle w:val="Compact"/>
      </w:pPr>
      <w:r>
        <w:t xml:space="preserve">Average Recruitment Cycle Time for Critical Roles: 14.3 Weeks</w:t>
      </w:r>
    </w:p>
    <w:p>
      <w:pPr>
        <w:numPr>
          <w:ilvl w:val="0"/>
          <w:numId w:val="1003"/>
        </w:numPr>
        <w:pStyle w:val="Compact"/>
      </w:pPr>
      <w:r>
        <w:t xml:space="preserve">Projected Growth in Munich Aerospace Sector (2023-2025): 8.7% CAGR</w:t>
      </w:r>
    </w:p>
    <w:p>
      <w:pPr>
        <w:numPr>
          <w:ilvl w:val="0"/>
          <w:numId w:val="1003"/>
        </w:numPr>
        <w:pStyle w:val="Compact"/>
      </w:pPr>
      <w:r>
        <w:t xml:space="preserve">Top Demand Areas: Sustainable Propulsion (38%), Avionics Systems (29%), Structural Engineering (19%)</w:t>
      </w:r>
    </w:p>
    <w:p>
      <w:pPr>
        <w:pStyle w:val="FirstParagraph"/>
      </w:pPr>
      <w:r>
        <w:rPr>
          <w:iCs/>
          <w:i/>
        </w:rPr>
        <w:t xml:space="preserve">This report is strictly confidential and intended for internal use by leadership and strategic sales teams. Data sourced from Bundesverband Luftfahrt, DLR Munich Regional Analysis, TUM Career Services 2023 Survey, and client sales pipeline audits.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Report: Germany Munich Market Analysis</dc:title>
  <dc:creator/>
  <dc:language>en</dc:language>
  <cp:keywords/>
  <dcterms:created xsi:type="dcterms:W3CDTF">2025-12-11T18:19:00Z</dcterms:created>
  <dcterms:modified xsi:type="dcterms:W3CDTF">2025-12-11T18:19:00Z</dcterms:modified>
</cp:coreProperties>
</file>

<file path=docProps/custom.xml><?xml version="1.0" encoding="utf-8"?>
<Properties xmlns="http://schemas.openxmlformats.org/officeDocument/2006/custom-properties" xmlns:vt="http://schemas.openxmlformats.org/officeDocument/2006/docPropsVTypes"/>
</file>