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7" w:name="Xdae2bec6d17a924b2f608a6d4dc8377f885fe8e"/>
    <w:p>
      <w:pPr>
        <w:pStyle w:val="Heading1"/>
      </w:pPr>
      <w:r>
        <w:t xml:space="preserve">Sales Report: Aerospace Engineer Talent Demand and Market Position in Iran Tehran</w:t>
      </w:r>
    </w:p>
    <w:bookmarkStart w:id="20" w:name="executive-summary"/>
    <w:p>
      <w:pPr>
        <w:pStyle w:val="Heading2"/>
      </w:pPr>
      <w:r>
        <w:t xml:space="preserve">Executive Summary</w:t>
      </w:r>
    </w:p>
    <w:p>
      <w:pPr>
        <w:pStyle w:val="FirstParagraph"/>
      </w:pPr>
      <w:r>
        <w:t xml:space="preserve">This comprehensive Sales Report analyzes the current demand, supply dynamics, and strategic opportunities for skilled Aerospace Engineers within the rapidly evolving aerospace industry in Iran Tehran. As one of the most critical industrial hubs in the Middle East, Tehran serves as the nerve center for Iran's aerospace ambitions. This document underscores that securing top-tier Aerospace Engineer talent is not merely a recruitment priority but a fundamental sales imperative for companies seeking to capture market share and drive innovation across defense, commercial aviation, and space sectors. The Iranian government's strategic investments in indigenous aerospace capabilities have intensified competition for qualified professionals, making this Sales Report an essential tool for business development teams targeting the Tehran market.</w:t>
      </w:r>
    </w:p>
    <w:bookmarkEnd w:id="20"/>
    <w:bookmarkStart w:id="21" w:name="Xe0908b8fc2a754970cc4e65848c6293634f739f"/>
    <w:p>
      <w:pPr>
        <w:pStyle w:val="Heading2"/>
      </w:pPr>
      <w:r>
        <w:t xml:space="preserve">Market Overview: Iran Tehran's Aerospace Landscape</w:t>
      </w:r>
    </w:p>
    <w:p>
      <w:pPr>
        <w:pStyle w:val="FirstParagraph"/>
      </w:pPr>
      <w:r>
        <w:t xml:space="preserve">Tehran remains the undisputed epicenter of Iran's aerospace ecosystem. Home to key state-owned entities like the Ministry of Defence and Armed Forces Logistics (MODAFL), the Iran Aviation Industries Organization (IAIO), and leading private players such as HESA (Homa-e-Sazi-e-Sharq) and Saipa Aerospace, Tehran hosts over 70% of the nation's aerospace R&amp;D facilities. The local industry is experiencing robust growth, fueled by national initiatives like "Iran's 20-Year Vision" for advanced technology development and increased defense spending. This expansion directly translates to a heightened demand for specialized Aerospace Engineer expertise across design, manufacturing, propulsion systems, avionics, and satellite technology.</w:t>
      </w:r>
    </w:p>
    <w:p>
      <w:pPr>
        <w:pStyle w:val="BodyText"/>
      </w:pPr>
      <w:r>
        <w:t xml:space="preserve">Crucially, the Tehran market is characterized by a significant gap between demand and local supply of qualified Aerospace Engineers. While institutions like Sharif University of Technology, Iran University of Science and Technology (IUST), and Amirkabir University of Technology produce graduates, the specialized skill sets required for advanced aerospace projects often fall short. This creates a critical sales challenge: companies must actively compete not just for market share, but for access to the limited pool of experienced Aerospace Engineers in Tehran.</w:t>
      </w:r>
    </w:p>
    <w:bookmarkEnd w:id="21"/>
    <w:bookmarkStart w:id="22" w:name="X3f28c7919757d6d915a3624054899f632d42e12"/>
    <w:p>
      <w:pPr>
        <w:pStyle w:val="Heading2"/>
      </w:pPr>
      <w:r>
        <w:t xml:space="preserve">Current Demand &amp; Sales Opportunity Analysis</w:t>
      </w:r>
    </w:p>
    <w:p>
      <w:pPr>
        <w:pStyle w:val="FirstParagraph"/>
      </w:pPr>
      <w:r>
        <w:t xml:space="preserve">This Sales Report identifies three primary segments driving demand for Aerospace Engineers in Iran Tehran:</w:t>
      </w:r>
    </w:p>
    <w:p>
      <w:pPr>
        <w:numPr>
          <w:ilvl w:val="0"/>
          <w:numId w:val="1001"/>
        </w:numPr>
        <w:pStyle w:val="Compact"/>
      </w:pPr>
      <w:r>
        <w:rPr>
          <w:bCs/>
          <w:b/>
        </w:rPr>
        <w:t xml:space="preserve">Defense &amp; Military Aircraft Development:</w:t>
      </w:r>
      <w:r>
        <w:t xml:space="preserve"> </w:t>
      </w:r>
      <w:r>
        <w:t xml:space="preserve">Companies like HESA and Qods Aviation Industries require experienced Aerospace Engineers for indigenous fighter jet programs (e.g., Kowsar, Qaher) and UAV development. Sales teams targeting defense contracts must demonstrate robust engineering talent pipelines.</w:t>
      </w:r>
    </w:p>
    <w:p>
      <w:pPr>
        <w:numPr>
          <w:ilvl w:val="0"/>
          <w:numId w:val="1001"/>
        </w:numPr>
        <w:pStyle w:val="Compact"/>
      </w:pPr>
      <w:r>
        <w:rPr>
          <w:bCs/>
          <w:b/>
        </w:rPr>
        <w:t xml:space="preserve">Commercial Aviation &amp; Regional Aircraft:</w:t>
      </w:r>
      <w:r>
        <w:t xml:space="preserve"> </w:t>
      </w:r>
      <w:r>
        <w:t xml:space="preserve">As Iran seeks to modernize its fleet and develop regional aircraft (e.g., Saeqeh project), demand surges for Aerospace Engineers proficient in aerodynamics, structures, and certification processes. Tehran-based manufacturers like Saipa Aerospace are actively recruiting.</w:t>
      </w:r>
    </w:p>
    <w:p>
      <w:pPr>
        <w:numPr>
          <w:ilvl w:val="0"/>
          <w:numId w:val="1001"/>
        </w:numPr>
        <w:pStyle w:val="Compact"/>
      </w:pPr>
      <w:r>
        <w:rPr>
          <w:bCs/>
          <w:b/>
        </w:rPr>
        <w:t xml:space="preserve">Space Program &amp; Satellite Technology:</w:t>
      </w:r>
      <w:r>
        <w:t xml:space="preserve"> </w:t>
      </w:r>
      <w:r>
        <w:t xml:space="preserve">The Iranian Space Agency (ISA) and affiliated entities in Tehran require specialized Aerospace Engineers for launch vehicle development (Simorgh, Safir) and satellite systems. This high-value segment demands top-tier expertise and represents a major sales opportunity.</w:t>
      </w:r>
    </w:p>
    <w:p>
      <w:pPr>
        <w:pStyle w:val="FirstParagraph"/>
      </w:pPr>
      <w:r>
        <w:t xml:space="preserve">The Sales Report quantifies this demand: An estimated 1,200+ new Aerospace Engineer positions are projected to open within Tehran-based aerospace firms over the next three years, with annual growth rates exceeding 8%. However, only approximately 40% of these roles are filled locally due to the skills mismatch. This significant unmet demand directly impacts sales velocity; companies lacking sufficient Engineering talent face delayed project timelines and lost bids.</w:t>
      </w:r>
    </w:p>
    <w:bookmarkEnd w:id="22"/>
    <w:bookmarkStart w:id="23" w:name="Xc397a73515b061a66cc9273d95047d7e895320f"/>
    <w:p>
      <w:pPr>
        <w:pStyle w:val="Heading2"/>
      </w:pPr>
      <w:r>
        <w:t xml:space="preserve">Talent Acquisition &amp; Sales Strategy Imperatives</w:t>
      </w:r>
    </w:p>
    <w:p>
      <w:pPr>
        <w:pStyle w:val="FirstParagraph"/>
      </w:pPr>
      <w:r>
        <w:t xml:space="preserve">Securing skilled Aerospace Engineers is now a core component of market success in Iran Tehran. This Sales Report details the following strategic imperatives for businesses:</w:t>
      </w:r>
    </w:p>
    <w:p>
      <w:pPr>
        <w:numPr>
          <w:ilvl w:val="0"/>
          <w:numId w:val="1002"/>
        </w:numPr>
        <w:pStyle w:val="Compact"/>
      </w:pPr>
      <w:r>
        <w:rPr>
          <w:bCs/>
          <w:b/>
        </w:rPr>
        <w:t xml:space="preserve">Competitive Talent Packages:</w:t>
      </w:r>
      <w:r>
        <w:t xml:space="preserve"> </w:t>
      </w:r>
      <w:r>
        <w:t xml:space="preserve">Salaries for mid-to-senior level Aerospace Engineers in Tehran range from $50,000 to $95,000 USD annually (inclusive of benefits and housing allowances), significantly higher than industry averages. Sales teams must understand that compensation is a direct factor in winning contracts requiring specialized engineering resources.</w:t>
      </w:r>
    </w:p>
    <w:p>
      <w:pPr>
        <w:numPr>
          <w:ilvl w:val="0"/>
          <w:numId w:val="1002"/>
        </w:numPr>
        <w:pStyle w:val="Compact"/>
      </w:pPr>
      <w:r>
        <w:rPr>
          <w:bCs/>
          <w:b/>
        </w:rPr>
        <w:t xml:space="preserve">Partnerships with Academic Institutions:</w:t>
      </w:r>
      <w:r>
        <w:t xml:space="preserve"> </w:t>
      </w:r>
      <w:r>
        <w:t xml:space="preserve">Establishing formal collaborations with universities in Tehran (Sharif, IUST) for recruitment pipelines and sponsored R&amp;D is non-negotiable for sustained sales growth. Companies failing to engage academically risk being outpaced by competitors.</w:t>
      </w:r>
    </w:p>
    <w:p>
      <w:pPr>
        <w:numPr>
          <w:ilvl w:val="0"/>
          <w:numId w:val="1002"/>
        </w:numPr>
        <w:pStyle w:val="Compact"/>
      </w:pPr>
      <w:r>
        <w:rPr>
          <w:bCs/>
          <w:b/>
        </w:rPr>
        <w:t xml:space="preserve">Niche Skill Emphasis:</w:t>
      </w:r>
      <w:r>
        <w:t xml:space="preserve"> </w:t>
      </w:r>
      <w:r>
        <w:t xml:space="preserve">Demand is strongest for Aerospace Engineers with expertise in Computational Fluid Dynamics (CFD), Finite Element Analysis (FEA), composite materials, and advanced propulsion systems. Sales proposals must explicitly address how the team's engineering capabilities meet these specific Tehran market needs.</w:t>
      </w:r>
    </w:p>
    <w:p>
      <w:pPr>
        <w:numPr>
          <w:ilvl w:val="0"/>
          <w:numId w:val="1002"/>
        </w:numPr>
        <w:pStyle w:val="Compact"/>
      </w:pPr>
      <w:r>
        <w:rPr>
          <w:bCs/>
          <w:b/>
        </w:rPr>
        <w:t xml:space="preserve">Local Integration &amp; Compliance:</w:t>
      </w:r>
      <w:r>
        <w:t xml:space="preserve"> </w:t>
      </w:r>
      <w:r>
        <w:t xml:space="preserve">Successful sales require deep understanding of Iranian industrial regulations, procurement processes within Tehran-based entities, and cultural nuances in technical project management. A foreign company’s inability to navigate this landscape severely hampers its Aerospace Engineer sales pitch.</w:t>
      </w:r>
    </w:p>
    <w:bookmarkEnd w:id="23"/>
    <w:bookmarkStart w:id="24" w:name="X1e01fad8a9f28177d1fdafbae26dea9e3bcf0f5"/>
    <w:p>
      <w:pPr>
        <w:pStyle w:val="Heading2"/>
      </w:pPr>
      <w:r>
        <w:t xml:space="preserve">Tehran-Specific Challenges &amp; Competitive Landscape</w:t>
      </w:r>
    </w:p>
    <w:p>
      <w:pPr>
        <w:pStyle w:val="FirstParagraph"/>
      </w:pPr>
      <w:r>
        <w:t xml:space="preserve">The Sales Report highlights key challenges unique to selling Aerospace Engineer services in Iran Tehran:</w:t>
      </w:r>
    </w:p>
    <w:p>
      <w:pPr>
        <w:numPr>
          <w:ilvl w:val="0"/>
          <w:numId w:val="1003"/>
        </w:numPr>
        <w:pStyle w:val="Compact"/>
      </w:pPr>
      <w:r>
        <w:rPr>
          <w:bCs/>
          <w:b/>
        </w:rPr>
        <w:t xml:space="preserve">Sanctions Impact on Recruitment:</w:t>
      </w:r>
      <w:r>
        <w:t xml:space="preserve"> </w:t>
      </w:r>
      <w:r>
        <w:t xml:space="preserve">International sanctions limit access to certain foreign technical training and software, increasing reliance on domestic talent development. Sales strategies must account for this constraint when pitching solutions.</w:t>
      </w:r>
    </w:p>
    <w:p>
      <w:pPr>
        <w:numPr>
          <w:ilvl w:val="0"/>
          <w:numId w:val="1003"/>
        </w:numPr>
        <w:pStyle w:val="Compact"/>
      </w:pPr>
      <w:r>
        <w:rPr>
          <w:bCs/>
          <w:b/>
        </w:rPr>
        <w:t xml:space="preserve">Domestic Competitor Intensity:</w:t>
      </w:r>
      <w:r>
        <w:t xml:space="preserve"> </w:t>
      </w:r>
      <w:r>
        <w:t xml:space="preserve">Local firms like Saha Aerospace (Tehran) and Mahan Aircraft Manufacturing have developed strong engineering teams. International vendors must differentiate through superior technical capabilities, not just cost.</w:t>
      </w:r>
    </w:p>
    <w:p>
      <w:pPr>
        <w:numPr>
          <w:ilvl w:val="0"/>
          <w:numId w:val="1003"/>
        </w:numPr>
        <w:pStyle w:val="Compact"/>
      </w:pPr>
      <w:r>
        <w:rPr>
          <w:bCs/>
          <w:b/>
        </w:rPr>
        <w:t xml:space="preserve">Talent Retention Pressure:</w:t>
      </w:r>
      <w:r>
        <w:t xml:space="preserve"> </w:t>
      </w:r>
      <w:r>
        <w:t xml:space="preserve">High demand drives significant attrition from established Tehran companies. Sales reports indicate that retaining an experienced Aerospace Engineer can directly influence a company's ability to secure and deliver large contracts within 12-18 months of hiring.</w:t>
      </w:r>
    </w:p>
    <w:bookmarkEnd w:id="24"/>
    <w:bookmarkStart w:id="25" w:name="future-outlook-strategic-recommendations"/>
    <w:p>
      <w:pPr>
        <w:pStyle w:val="Heading2"/>
      </w:pPr>
      <w:r>
        <w:t xml:space="preserve">Future Outlook &amp; Strategic Recommendations</w:t>
      </w:r>
    </w:p>
    <w:p>
      <w:pPr>
        <w:pStyle w:val="FirstParagraph"/>
      </w:pPr>
      <w:r>
        <w:t xml:space="preserve">The long-term outlook for Aerospace Engineer talent in Iran Tehran is exceptionally strong. The government's commitment to aerospace self-sufficiency, coupled with increasing regional collaboration (notably with Russia and Turkey), signals sustained high demand. This Sales Report concludes that companies must prioritize:</w:t>
      </w:r>
    </w:p>
    <w:p>
      <w:pPr>
        <w:numPr>
          <w:ilvl w:val="0"/>
          <w:numId w:val="1004"/>
        </w:numPr>
        <w:pStyle w:val="Compact"/>
      </w:pPr>
      <w:r>
        <w:t xml:space="preserve">Developing a dedicated Talent Acquisition team focused *exclusively* on sourcing Aerospace Engineers within Tehran's ecosystem.</w:t>
      </w:r>
    </w:p>
    <w:p>
      <w:pPr>
        <w:numPr>
          <w:ilvl w:val="0"/>
          <w:numId w:val="1004"/>
        </w:numPr>
        <w:pStyle w:val="Compact"/>
      </w:pPr>
      <w:r>
        <w:t xml:space="preserve">Integrating Engineering talent strategy directly into the core sales cycle and client proposals.</w:t>
      </w:r>
    </w:p>
    <w:p>
      <w:pPr>
        <w:numPr>
          <w:ilvl w:val="0"/>
          <w:numId w:val="1004"/>
        </w:numPr>
        <w:pStyle w:val="Compact"/>
      </w:pPr>
      <w:r>
        <w:t xml:space="preserve">Investing in localized training programs to bridge skill gaps for promising Tehran-based graduates, enhancing long-term sales capacity.</w:t>
      </w:r>
    </w:p>
    <w:bookmarkEnd w:id="25"/>
    <w:bookmarkStart w:id="26" w:name="Xe3b34b7806d57d355dbf26f1b37b680cf78760c"/>
    <w:p>
      <w:pPr>
        <w:pStyle w:val="Heading2"/>
      </w:pPr>
      <w:r>
        <w:t xml:space="preserve">Conclusion: Aerospace Engineer Talent as a Sales Catalyst</w:t>
      </w:r>
    </w:p>
    <w:p>
      <w:pPr>
        <w:pStyle w:val="FirstParagraph"/>
      </w:pPr>
      <w:r>
        <w:t xml:space="preserve">In the Iran Tehran aerospace market, the availability and caliber of Aerospace Engineers are not just operational concerns—they are decisive competitive advantages. This Sales Report unequivocally demonstrates that companies actively recruiting and retaining top-tier Aerospace Engineer talent will achieve superior sales performance, faster project execution, and stronger client relationships. The strategic imperative for all businesses operating within Iran's Tehran aerospace sector is clear: view the acquisition and deployment of skilled Aerospace Engineers not as a cost center, but as the primary engine driving market share growth. Success in this critical market hinges on recognizing that every qualified Aerospace Engineer secured is a direct increment to your sales potential in Iran Tehran.</w:t>
      </w:r>
    </w:p>
    <w:p>
      <w:pPr>
        <w:pStyle w:val="BodyText"/>
      </w:pPr>
      <w:r>
        <w:rPr>
          <w:bCs/>
          <w:b/>
        </w:rPr>
        <w:t xml:space="preserve">Prepared For:</w:t>
      </w:r>
      <w:r>
        <w:t xml:space="preserve"> </w:t>
      </w:r>
      <w:r>
        <w:t xml:space="preserve">Executive Leadership, Sales Strategy Teams, Talent Acquisition Departments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Iran Tehran Market Analysis</dc:title>
  <dc:creator/>
  <dc:language>en</dc:language>
  <cp:keywords/>
  <dcterms:created xsi:type="dcterms:W3CDTF">2026-07-17T18:05:22Z</dcterms:created>
  <dcterms:modified xsi:type="dcterms:W3CDTF">2026-07-17T18:05:22Z</dcterms:modified>
</cp:coreProperties>
</file>

<file path=docProps/custom.xml><?xml version="1.0" encoding="utf-8"?>
<Properties xmlns="http://schemas.openxmlformats.org/officeDocument/2006/custom-properties" xmlns:vt="http://schemas.openxmlformats.org/officeDocument/2006/docPropsVTypes"/>
</file>