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9" w:name="Xb9f71bac6280a543edc281227689f27ed525a9b"/>
    <w:p>
      <w:pPr>
        <w:pStyle w:val="Heading1"/>
      </w:pPr>
      <w:r>
        <w:t xml:space="preserve">AEROSPACE ENGINEER SALES REPORT: IRAQ BAGHDAD MARKET OPPORTUNITY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Aerospace Solutions Group |</w:t>
      </w:r>
      <w:r>
        <w:t xml:space="preserve"> </w:t>
      </w:r>
      <w:r>
        <w:rPr>
          <w:bCs/>
          <w:b/>
        </w:rPr>
        <w:t xml:space="preserve">Region:</w:t>
      </w:r>
      <w:r>
        <w:t xml:space="preserve"> </w:t>
      </w:r>
      <w:r>
        <w:t xml:space="preserve">Baghdad, Iraq</w:t>
      </w:r>
    </w:p>
    <w:bookmarkStart w:id="20" w:name="purpose-of-this-sales-report"/>
    <w:p>
      <w:pPr>
        <w:pStyle w:val="Heading2"/>
      </w:pPr>
      <w:r>
        <w:t xml:space="preserve">Purpose of This Sales Report</w:t>
      </w:r>
    </w:p>
    <w:p>
      <w:pPr>
        <w:pStyle w:val="FirstParagraph"/>
      </w:pPr>
      <w:r>
        <w:t xml:space="preserve">This comprehensive Sales Report details the critical market opportunity for specialized Aerospace Engineer recruitment and technical services within Baghdad, Iraq. As the Iraqi government prioritizes aviation infrastructure modernization, military capability enhancement, and sustainable economic development post-conflict, demand for highly skilled Aerospace Engineers has reached a pivotal inflection point. This report outlines the strategic imperative for targeted sales initiatives focused on delivering qualified Engineering talent to meet Baghdad's urgent national objectives.</w:t>
      </w:r>
    </w:p>
    <w:bookmarkEnd w:id="20"/>
    <w:bookmarkStart w:id="21" w:name="X33a931a2654d08d6a1a5a4f4cdd0b6761ab1f03"/>
    <w:p>
      <w:pPr>
        <w:pStyle w:val="Heading2"/>
      </w:pPr>
      <w:r>
        <w:t xml:space="preserve">Market Context: Iraq's Strategic Aerospace Imperative</w:t>
      </w:r>
    </w:p>
    <w:p>
      <w:pPr>
        <w:pStyle w:val="FirstParagraph"/>
      </w:pPr>
      <w:r>
        <w:t xml:space="preserve">Baghdad, as the political, economic, and logistical hub of Iraq, is undergoing a significant transformation in its aviation and aerospace sector. The Iraqi Ministry of Transport’s "National Aviation Development Plan 2030" prioritizes the complete overhaul of Baghdad International Airport (BIAP), expansion of domestic air routes, integration with regional carriers like Gulf Air and Turkish Airlines, and critical upgrades to air traffic management systems. Simultaneously, the Ministry of Defense is actively pursuing modernization programs for its aging fleet of military aircraft and unmanned aerial vehicle (UAV) capabilities – a sector where skilled Aerospace Engineers are indispensable.</w:t>
      </w:r>
    </w:p>
    <w:p>
      <w:pPr>
        <w:pStyle w:val="BodyText"/>
      </w:pPr>
      <w:r>
        <w:rPr>
          <w:bCs/>
          <w:b/>
        </w:rPr>
        <w:t xml:space="preserve">Key Baghdad-Specific Demand Drivers:</w:t>
      </w:r>
    </w:p>
    <w:p>
      <w:pPr>
        <w:numPr>
          <w:ilvl w:val="0"/>
          <w:numId w:val="1001"/>
        </w:numPr>
        <w:pStyle w:val="Compact"/>
      </w:pPr>
      <w:r>
        <w:rPr>
          <w:bCs/>
          <w:b/>
        </w:rPr>
        <w:t xml:space="preserve">BIAP Expansion:</w:t>
      </w:r>
      <w:r>
        <w:t xml:space="preserve"> </w:t>
      </w:r>
      <w:r>
        <w:t xml:space="preserve">$1.2 Billion modernization project requiring structural engineers, avionics specialists, and systems integrators for new terminal infrastructure and runway safety systems.</w:t>
      </w:r>
    </w:p>
    <w:p>
      <w:pPr>
        <w:numPr>
          <w:ilvl w:val="0"/>
          <w:numId w:val="1001"/>
        </w:numPr>
        <w:pStyle w:val="Compact"/>
      </w:pPr>
      <w:r>
        <w:rPr>
          <w:bCs/>
          <w:b/>
        </w:rPr>
        <w:t xml:space="preserve">Military Modernization:</w:t>
      </w:r>
      <w:r>
        <w:t xml:space="preserve"> </w:t>
      </w:r>
      <w:r>
        <w:t xml:space="preserve">$350 Million allocated for UAV fleet acquisition and maintenance – creating immediate need for propulsion, guidance, and software engineers familiar with modern drone platforms.</w:t>
      </w:r>
    </w:p>
    <w:p>
      <w:pPr>
        <w:numPr>
          <w:ilvl w:val="0"/>
          <w:numId w:val="1001"/>
        </w:numPr>
        <w:pStyle w:val="Compact"/>
      </w:pPr>
      <w:r>
        <w:rPr>
          <w:bCs/>
          <w:b/>
        </w:rPr>
        <w:t xml:space="preserve">National Airline Revitalization:</w:t>
      </w:r>
      <w:r>
        <w:t xml:space="preserve"> </w:t>
      </w:r>
      <w:r>
        <w:t xml:space="preserve">Iraqi Airways’ fleet renewal program (12 new aircraft by 2025) demanding certified aerospace maintenance and engineering support teams stationed in Baghdad.</w:t>
      </w:r>
    </w:p>
    <w:p>
      <w:pPr>
        <w:numPr>
          <w:ilvl w:val="0"/>
          <w:numId w:val="1001"/>
        </w:numPr>
        <w:pStyle w:val="Compact"/>
      </w:pPr>
      <w:r>
        <w:rPr>
          <w:bCs/>
          <w:b/>
        </w:rPr>
        <w:t xml:space="preserve">Technical Capacity Gap:</w:t>
      </w:r>
      <w:r>
        <w:t xml:space="preserve"> </w:t>
      </w:r>
      <w:r>
        <w:t xml:space="preserve">Current local engineering talent pool lacks specialized aerospace certification; over 75% of required roles are unfilled due to absence of relevant training programs within Iraq.</w:t>
      </w:r>
    </w:p>
    <w:bookmarkEnd w:id="21"/>
    <w:bookmarkStart w:id="25" w:name="Xa332e671c161bb30aeeef6db99581909315f832"/>
    <w:p>
      <w:pPr>
        <w:pStyle w:val="Heading2"/>
      </w:pPr>
      <w:r>
        <w:t xml:space="preserve">Aerospace Engineer Sales Strategy: Targeting Baghdad's Critical Needs</w:t>
      </w:r>
    </w:p>
    <w:p>
      <w:pPr>
        <w:pStyle w:val="FirstParagraph"/>
      </w:pPr>
      <w:r>
        <w:t xml:space="preserve">Our sales approach for the Baghdad market centers on delivering tailored Aerospace Engineering solutions, not merely selling personnel. This requires understanding local operational realities and aligning with Iraq’s strategic development timeline. The core value proposition is a comprehensive talent acquisition and deployment program designed specifically for Baghdad’s unique environment:</w:t>
      </w:r>
    </w:p>
    <w:bookmarkStart w:id="22" w:name="recruitment-localization-strategy"/>
    <w:p>
      <w:pPr>
        <w:pStyle w:val="Heading3"/>
      </w:pPr>
      <w:r>
        <w:t xml:space="preserve">1. Recruitment &amp; Localization Strategy</w:t>
      </w:r>
    </w:p>
    <w:p>
      <w:pPr>
        <w:pStyle w:val="FirstParagraph"/>
      </w:pPr>
      <w:r>
        <w:t xml:space="preserve">We focus on recruiting globally experienced Aerospace Engineers with Middle Eastern experience, prioritizing candidates fluent in Arabic or committed to rapid language training. Crucially, our model includes mandatory cultural immersion modules addressing Iraqi workplace norms and project management frameworks specific to government contracts in Baghdad. We partner with the University of Baghdad’s Engineering College for targeted recruitment pipelines, ensuring graduates receive immediate practical exposure.</w:t>
      </w:r>
    </w:p>
    <w:bookmarkEnd w:id="22"/>
    <w:bookmarkStart w:id="23" w:name="project-based-service-bundles"/>
    <w:p>
      <w:pPr>
        <w:pStyle w:val="Heading3"/>
      </w:pPr>
      <w:r>
        <w:t xml:space="preserve">2. Project-Based Service Bundles</w:t>
      </w:r>
    </w:p>
    <w:p>
      <w:pPr>
        <w:pStyle w:val="FirstParagraph"/>
      </w:pPr>
      <w:r>
        <w:t xml:space="preserve">Rather than offering generic engineer placement, we sell integrated service packages:</w:t>
      </w:r>
      <w:r>
        <w:t xml:space="preserve"> </w:t>
      </w:r>
      <w:r>
        <w:t xml:space="preserve">•</w:t>
      </w:r>
      <w:r>
        <w:t xml:space="preserve"> </w:t>
      </w:r>
      <w:r>
        <w:rPr>
          <w:iCs/>
          <w:i/>
        </w:rPr>
        <w:t xml:space="preserve">BIAP Phase 2 Systems Integration:</w:t>
      </w:r>
      <w:r>
        <w:t xml:space="preserve"> </w:t>
      </w:r>
      <w:r>
        <w:t xml:space="preserve">15-month contract for a team of Structural and Avionics Engineers to oversee airport runway safety system installation.</w:t>
      </w:r>
      <w:r>
        <w:t xml:space="preserve"> </w:t>
      </w:r>
      <w:r>
        <w:t xml:space="preserve">•</w:t>
      </w:r>
      <w:r>
        <w:t xml:space="preserve"> </w:t>
      </w:r>
      <w:r>
        <w:rPr>
          <w:iCs/>
          <w:i/>
        </w:rPr>
        <w:t xml:space="preserve">Military UAV Support Package:</w:t>
      </w:r>
      <w:r>
        <w:t xml:space="preserve"> </w:t>
      </w:r>
      <w:r>
        <w:t xml:space="preserve">On-site engineering support for maintenance, software updates, and pilot training for new surveillance drones.</w:t>
      </w:r>
      <w:r>
        <w:t xml:space="preserve"> </w:t>
      </w:r>
      <w:r>
        <w:t xml:space="preserve">•</w:t>
      </w:r>
      <w:r>
        <w:t xml:space="preserve"> </w:t>
      </w:r>
      <w:r>
        <w:rPr>
          <w:iCs/>
          <w:i/>
        </w:rPr>
        <w:t xml:space="preserve">Airline Fleet Modernization Team:</w:t>
      </w:r>
      <w:r>
        <w:t xml:space="preserve"> </w:t>
      </w:r>
      <w:r>
        <w:t xml:space="preserve">Full deployment of 8 certified aerospace maintenance engineers alongside Iraqi technicians for the incoming Airbus fleet.</w:t>
      </w:r>
    </w:p>
    <w:bookmarkEnd w:id="23"/>
    <w:bookmarkStart w:id="24" w:name="risk-mitigation-local-partnership"/>
    <w:p>
      <w:pPr>
        <w:pStyle w:val="Heading3"/>
      </w:pPr>
      <w:r>
        <w:t xml:space="preserve">3. Risk Mitigation &amp; Local Partnership</w:t>
      </w:r>
    </w:p>
    <w:p>
      <w:pPr>
        <w:pStyle w:val="FirstParagraph"/>
      </w:pPr>
      <w:r>
        <w:t xml:space="preserve">Sales success in Baghdad demands addressing security and regulatory concerns. Our contracts include:</w:t>
      </w:r>
      <w:r>
        <w:t xml:space="preserve"> </w:t>
      </w:r>
      <w:r>
        <w:t xml:space="preserve">• Security clearance support through established Baghdad-based partners.</w:t>
      </w:r>
      <w:r>
        <w:t xml:space="preserve"> </w:t>
      </w:r>
      <w:r>
        <w:t xml:space="preserve">• Compliance with Iraqi Ministry of Labor regulations for foreign engineering staff.</w:t>
      </w:r>
      <w:r>
        <w:t xml:space="preserve"> </w:t>
      </w:r>
      <w:r>
        <w:t xml:space="preserve">• Dedicated local liaison officers based at our Baghdad office to manage all government interface requirements.</w:t>
      </w:r>
    </w:p>
    <w:bookmarkEnd w:id="24"/>
    <w:bookmarkEnd w:id="25"/>
    <w:bookmarkStart w:id="26" w:name="X11a2e476591583b1614a0fe8eb7ea7546a7afdf"/>
    <w:p>
      <w:pPr>
        <w:pStyle w:val="Heading2"/>
      </w:pPr>
      <w:r>
        <w:t xml:space="preserve">Competitive Advantage in the Iraq Baghdad Market</w:t>
      </w:r>
    </w:p>
    <w:p>
      <w:pPr>
        <w:pStyle w:val="FirstParagraph"/>
      </w:pPr>
      <w:r>
        <w:t xml:space="preserve">The competitive landscape for Aerospace Engineering services in Baghdad is nascent but growing. Local Iraqi firms lack deep technical specialization, while Western competitors struggle with cultural adaptation and bureaucratic hurdles. Our distinct advantages are:</w:t>
      </w:r>
    </w:p>
    <w:p>
      <w:pPr>
        <w:numPr>
          <w:ilvl w:val="0"/>
          <w:numId w:val="1002"/>
        </w:numPr>
        <w:pStyle w:val="Compact"/>
      </w:pPr>
      <w:r>
        <w:rPr>
          <w:bCs/>
          <w:b/>
        </w:rPr>
        <w:t xml:space="preserve">Baghdad-First Operations Center:</w:t>
      </w:r>
      <w:r>
        <w:t xml:space="preserve"> </w:t>
      </w:r>
      <w:r>
        <w:t xml:space="preserve">Fully operational office within the Al-Rasheed Industrial Zone, providing immediate on-ground presence for client meetings and project oversight.</w:t>
      </w:r>
    </w:p>
    <w:p>
      <w:pPr>
        <w:numPr>
          <w:ilvl w:val="0"/>
          <w:numId w:val="1002"/>
        </w:numPr>
        <w:pStyle w:val="Compact"/>
      </w:pPr>
      <w:r>
        <w:rPr>
          <w:bCs/>
          <w:b/>
        </w:rPr>
        <w:t xml:space="preserve">Certified Baghdad-Specific Expertise:</w:t>
      </w:r>
      <w:r>
        <w:t xml:space="preserve"> </w:t>
      </w:r>
      <w:r>
        <w:t xml:space="preserve">Engineers with prior experience in Middle Eastern airport projects (e.g., Riyadh, Amman) who understand regional environmental challenges like sand abrasion and high temperatures.</w:t>
      </w:r>
    </w:p>
    <w:p>
      <w:pPr>
        <w:numPr>
          <w:ilvl w:val="0"/>
          <w:numId w:val="1002"/>
        </w:numPr>
        <w:pStyle w:val="Compact"/>
      </w:pPr>
      <w:r>
        <w:rPr>
          <w:bCs/>
          <w:b/>
        </w:rPr>
        <w:t xml:space="preserve">Government Partnership Track Record:</w:t>
      </w:r>
      <w:r>
        <w:t xml:space="preserve"> </w:t>
      </w:r>
      <w:r>
        <w:t xml:space="preserve">Successfully deployed 35 engineers across Iraqi Ministry of Defense and Transport projects since 2021, achieving 98% on-time project delivery for critical aerospace tasks.</w:t>
      </w:r>
    </w:p>
    <w:bookmarkEnd w:id="26"/>
    <w:bookmarkStart w:id="27" w:name="sales-performance-market-projections"/>
    <w:p>
      <w:pPr>
        <w:pStyle w:val="Heading2"/>
      </w:pPr>
      <w:r>
        <w:t xml:space="preserve">Sales Performance &amp; Market Projections</w:t>
      </w:r>
    </w:p>
    <w:p>
      <w:pPr>
        <w:pStyle w:val="FirstParagraph"/>
      </w:pPr>
      <w:r>
        <w:t xml:space="preserve">This report details a strong pipeline for Aerospace Engineer services in Baghdad. Current active sales opportunities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w:t>
            </w:r>
          </w:p>
        </w:tc>
        <w:tc>
          <w:tcPr/>
          <w:p>
            <w:pPr>
              <w:pStyle w:val="Compact"/>
              <w:jc w:val="left"/>
            </w:pPr>
            <w:r>
              <w:t xml:space="preserve">Engineers Required</w:t>
            </w:r>
          </w:p>
        </w:tc>
        <w:tc>
          <w:tcPr/>
          <w:p>
            <w:pPr>
              <w:pStyle w:val="Compact"/>
              <w:jc w:val="left"/>
            </w:pPr>
            <w:r>
              <w:t xml:space="preserve">Estimated Contract Value</w:t>
            </w:r>
          </w:p>
        </w:tc>
        <w:tc>
          <w:tcPr/>
          <w:p>
            <w:pPr>
              <w:pStyle w:val="Compact"/>
              <w:jc w:val="left"/>
            </w:pPr>
            <w:r>
              <w:t xml:space="preserve">Status</w:t>
            </w:r>
          </w:p>
        </w:tc>
      </w:tr>
      <w:tr>
        <w:tc>
          <w:tcPr/>
          <w:p>
            <w:pPr>
              <w:pStyle w:val="Compact"/>
              <w:jc w:val="left"/>
            </w:pPr>
            <w:r>
              <w:t xml:space="preserve">BAGHDAD INTERNATIONAL AIRPORT (BIAP) - Runway Safety Systems</w:t>
            </w:r>
          </w:p>
        </w:tc>
        <w:tc>
          <w:tcPr/>
          <w:p>
            <w:pPr>
              <w:pStyle w:val="Compact"/>
              <w:jc w:val="left"/>
            </w:pPr>
            <w:r>
              <w:t xml:space="preserve">7 Aerospace Engineers (Structural, Avionics)</w:t>
            </w:r>
          </w:p>
        </w:tc>
        <w:tc>
          <w:tcPr/>
          <w:p>
            <w:pPr>
              <w:pStyle w:val="Compact"/>
              <w:jc w:val="left"/>
            </w:pPr>
            <w:r>
              <w:t xml:space="preserve">$1.85M</w:t>
            </w:r>
          </w:p>
        </w:tc>
        <w:tc>
          <w:tcPr/>
          <w:p>
            <w:pPr>
              <w:pStyle w:val="Compact"/>
              <w:jc w:val="left"/>
            </w:pPr>
            <w:r>
              <w:t xml:space="preserve">Pending Final Approval</w:t>
            </w:r>
          </w:p>
        </w:tc>
      </w:tr>
      <w:tr>
        <w:tc>
          <w:tcPr/>
          <w:p>
            <w:pPr>
              <w:pStyle w:val="Compact"/>
              <w:jc w:val="left"/>
            </w:pPr>
            <w:r>
              <w:t xml:space="preserve">IRAQI DEFENSE MINISTRY - UAV Fleet Maintenance Hub</w:t>
            </w:r>
          </w:p>
        </w:tc>
        <w:tc>
          <w:tcPr/>
          <w:p>
            <w:pPr>
              <w:pStyle w:val="Compact"/>
              <w:jc w:val="left"/>
            </w:pPr>
            <w:r>
              <w:t xml:space="preserve">12 Engineering Specialists (Propulsion, Software)</w:t>
            </w:r>
          </w:p>
        </w:tc>
        <w:tc>
          <w:tcPr/>
          <w:p>
            <w:pPr>
              <w:pStyle w:val="Compact"/>
              <w:jc w:val="left"/>
            </w:pPr>
            <w:r>
              <w:t xml:space="preserve">$2.40M</w:t>
            </w:r>
          </w:p>
        </w:tc>
        <w:tc>
          <w:tcPr/>
          <w:p>
            <w:pPr>
              <w:pStyle w:val="Compact"/>
              <w:jc w:val="left"/>
            </w:pPr>
            <w:r>
              <w:t xml:space="preserve">Negotiations Phase 3</w:t>
            </w:r>
          </w:p>
        </w:tc>
      </w:tr>
      <w:tr>
        <w:tc>
          <w:tcPr/>
          <w:p>
            <w:pPr>
              <w:pStyle w:val="Compact"/>
              <w:jc w:val="left"/>
            </w:pPr>
            <w:r>
              <w:t xml:space="preserve">IRAQI AIRWAYS - Fleet Modernization Support Team</w:t>
            </w:r>
          </w:p>
        </w:tc>
        <w:tc>
          <w:tcPr/>
          <w:p>
            <w:pPr>
              <w:pStyle w:val="Compact"/>
              <w:jc w:val="left"/>
            </w:pPr>
            <w:r>
              <w:t xml:space="preserve">8 Certified Maintenance Engineers</w:t>
            </w:r>
          </w:p>
        </w:tc>
        <w:tc>
          <w:tcPr/>
          <w:p>
            <w:pPr>
              <w:pStyle w:val="Compact"/>
              <w:jc w:val="left"/>
            </w:pPr>
            <w:r>
              <w:t xml:space="preserve">$1.65M</w:t>
            </w:r>
          </w:p>
        </w:tc>
        <w:tc>
          <w:tcPr/>
          <w:p>
            <w:pPr>
              <w:pStyle w:val="Compact"/>
              <w:jc w:val="left"/>
            </w:pPr>
            <w:r>
              <w:t xml:space="preserve">Contract Signed (Q1 2024)</w:t>
            </w:r>
          </w:p>
        </w:tc>
      </w:tr>
      <w:tr>
        <w:tc>
          <w:tcPr/>
          <w:p>
            <w:pPr>
              <w:pStyle w:val="Compact"/>
              <w:jc w:val="left"/>
            </w:pPr>
            <w:r>
              <w:t xml:space="preserve">BAGHDAD UNIVERSITY - Aerospace Engineering Curriculum Development</w:t>
            </w:r>
          </w:p>
        </w:tc>
        <w:tc>
          <w:tcPr/>
          <w:p>
            <w:pPr>
              <w:pStyle w:val="Compact"/>
              <w:jc w:val="left"/>
            </w:pPr>
            <w:r>
              <w:t xml:space="preserve">3 Academic Advisors + 5 Field Engineers</w:t>
            </w:r>
          </w:p>
        </w:tc>
        <w:tc>
          <w:tcPr/>
          <w:p>
            <w:pPr>
              <w:pStyle w:val="Compact"/>
              <w:jc w:val="left"/>
            </w:pPr>
            <w:r>
              <w:t xml:space="preserve">$320K</w:t>
            </w:r>
          </w:p>
        </w:tc>
        <w:tc>
          <w:tcPr/>
          <w:p>
            <w:pPr>
              <w:pStyle w:val="Compact"/>
              <w:jc w:val="left"/>
            </w:pPr>
            <w:r>
              <w:t xml:space="preserve">Proposal Approved, Signing Next Week</w:t>
            </w:r>
          </w:p>
        </w:tc>
      </w:tr>
    </w:tbl>
    <w:p>
      <w:pPr>
        <w:pStyle w:val="BodyText"/>
      </w:pPr>
      <w:r>
        <w:t xml:space="preserve">Based on this pipeline and projected government spending, we forecast a minimum $6.2 million in Aerospace Engineer service sales for Baghdad in 2024, representing a 180% YoY increase from 2023. This growth is directly tied to Iraq’s National Aviation Development Plan and the urgent need to address the engineering talent deficit.</w:t>
      </w:r>
    </w:p>
    <w:bookmarkEnd w:id="27"/>
    <w:bookmarkStart w:id="28" w:name="Xc255f6d2e8bbf46b1693b59243ce9723b8c1cd6"/>
    <w:p>
      <w:pPr>
        <w:pStyle w:val="Heading2"/>
      </w:pPr>
      <w:r>
        <w:t xml:space="preserve">Conclusion: The Imperative for Strategic Sales Investment</w:t>
      </w:r>
    </w:p>
    <w:p>
      <w:pPr>
        <w:pStyle w:val="FirstParagraph"/>
      </w:pPr>
      <w:r>
        <w:t xml:space="preserve">The demand for Aerospace Engineers in Baghdad, Iraq, is no longer a future opportunity – it is an immediate operational requirement driving national infrastructure and security priorities. Our Sales Report confirms that targeted engagement with key Iraqi government entities (Ministry of Transport, Ministry of Defense) and strategic airlines like Iraqi Airways presents a highly qualified market with substantial revenue potential. Failure to act now means ceding this critical talent acquisition space to less experienced competitors who cannot deliver the localized expertise required for success in Baghdad’s complex operational environment.</w:t>
      </w:r>
    </w:p>
    <w:p>
      <w:pPr>
        <w:pStyle w:val="BodyText"/>
      </w:pPr>
      <w:r>
        <w:rPr>
          <w:bCs/>
          <w:b/>
        </w:rPr>
        <w:t xml:space="preserve">Recommendation:</w:t>
      </w:r>
      <w:r>
        <w:t xml:space="preserve"> </w:t>
      </w:r>
      <w:r>
        <w:t xml:space="preserve">Allocate 30% of our regional sales budget toward dedicated Aerospace Engineer sales initiatives for Iraq Baghdad in Q1 2024. This investment will position International Aerospace Solutions Group as the preferred engineering partner for Iraq’s most critical aviation and defense modernization projects, directly aligning with national development goals and generating significant revenue from a market poised for exponential growth. The time to act is now – Baghdad’s aerospace future requires skilled engineers today.</w:t>
      </w:r>
    </w:p>
    <w:p>
      <w:pPr>
        <w:pStyle w:val="BodyText"/>
      </w:pPr>
      <w:r>
        <w:rPr>
          <w:bCs/>
          <w:b/>
        </w:rPr>
        <w:t xml:space="preserve">Prepared By:</w:t>
      </w:r>
      <w:r>
        <w:t xml:space="preserve"> </w:t>
      </w:r>
      <w:r>
        <w:t xml:space="preserve">International Aerospace Solutions Group - Middle East Sales Division</w:t>
      </w:r>
    </w:p>
    <w:p>
      <w:pPr>
        <w:pStyle w:val="BodyText"/>
      </w:pPr>
      <w:r>
        <w:rPr>
          <w:bCs/>
          <w:b/>
        </w:rPr>
        <w:t xml:space="preserve">Contact:</w:t>
      </w:r>
      <w:r>
        <w:t xml:space="preserve"> </w:t>
      </w:r>
      <w:r>
        <w:t xml:space="preserve">Ahmed Hassan, Regional Director | ahassan@iasgroup.me | +964 771 555 0123 (Baghdad Direct)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Iraq Baghdad Market Analysis</dc:title>
  <dc:creator/>
  <dc:language>en</dc:language>
  <cp:keywords/>
  <dcterms:created xsi:type="dcterms:W3CDTF">2025-12-09T16:42:21Z</dcterms:created>
  <dcterms:modified xsi:type="dcterms:W3CDTF">2025-12-09T16:42:21Z</dcterms:modified>
</cp:coreProperties>
</file>

<file path=docProps/custom.xml><?xml version="1.0" encoding="utf-8"?>
<Properties xmlns="http://schemas.openxmlformats.org/officeDocument/2006/custom-properties" xmlns:vt="http://schemas.openxmlformats.org/officeDocument/2006/docPropsVTypes"/>
</file>