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Kazakhstan</w:t>
      </w:r>
      <w:r>
        <w:t xml:space="preserve"> </w:t>
      </w:r>
      <w:r>
        <w:t xml:space="preserve">Almaty</w:t>
      </w:r>
    </w:p>
    <w:bookmarkStart w:id="27" w:name="Xfaab0a1f0c32a359967d12b79cbefad7d1a8953"/>
    <w:p>
      <w:pPr>
        <w:pStyle w:val="Heading1"/>
      </w:pPr>
      <w:r>
        <w:t xml:space="preserve">Comprehensive Sales Report: Strategic Positioning of Aerospace Engineering Talent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Aerospace Recruitment Division &amp; Regional Business Development Team</w:t>
      </w:r>
      <w:r>
        <w:br/>
      </w:r>
      <w:r>
        <w:rPr>
          <w:bCs/>
          <w:b/>
        </w:rPr>
        <w:t xml:space="preserve">Report Focus:</w:t>
      </w:r>
      <w:r>
        <w:t xml:space="preserve"> </w:t>
      </w:r>
      <w:r>
        <w:t xml:space="preserve">Market Analysis and Sales Strategy for Aerospace Engineer Roles in Kazakhstan Almaty</w:t>
      </w:r>
    </w:p>
    <w:bookmarkStart w:id="20" w:name="X1e858db26537e72b2a6e7031126348f34b4f064"/>
    <w:p>
      <w:pPr>
        <w:pStyle w:val="Heading2"/>
      </w:pPr>
      <w:r>
        <w:t xml:space="preserve">I. Executive Summary: Capturing the Emerging Aerospace Market in Almaty</w:t>
      </w:r>
    </w:p>
    <w:p>
      <w:pPr>
        <w:pStyle w:val="FirstParagraph"/>
      </w:pPr>
      <w:r>
        <w:t xml:space="preserve">This report details the rapidly evolving demand for specialized</w:t>
      </w:r>
      <w:r>
        <w:t xml:space="preserve"> </w:t>
      </w:r>
      <w:r>
        <w:rPr>
          <w:bCs/>
          <w:b/>
        </w:rPr>
        <w:t xml:space="preserve">Aerospace Engineer</w:t>
      </w:r>
      <w:r>
        <w:t xml:space="preserve"> </w:t>
      </w:r>
      <w:r>
        <w:t xml:space="preserve">talent within the Republic of Kazakhstan, with particular focus on the strategic hub of Almaty. The Almaty region is emerging as a critical center for aerospace innovation and manufacturing partnerships in Central Asia, driven by national initiatives like "Digital Kazakhstan" and strategic collaborations with European and Russian aerospace entities. Our sales strategy must prioritize positioning high-caliber engineering talent as the cornerstone of client success in this nascent yet high-potential market. The current demand-supply gap for qualified</w:t>
      </w:r>
      <w:r>
        <w:t xml:space="preserve"> </w:t>
      </w:r>
      <w:r>
        <w:rPr>
          <w:bCs/>
          <w:b/>
        </w:rPr>
        <w:t xml:space="preserve">Aerospace Engineer</w:t>
      </w:r>
      <w:r>
        <w:t xml:space="preserve"> </w:t>
      </w:r>
      <w:r>
        <w:t xml:space="preserve">professionals in</w:t>
      </w:r>
      <w:r>
        <w:t xml:space="preserve"> </w:t>
      </w:r>
      <w:r>
        <w:rPr>
          <w:bCs/>
          <w:b/>
        </w:rPr>
        <w:t xml:space="preserve">Kazakhstan Almaty</w:t>
      </w:r>
      <w:r>
        <w:t xml:space="preserve"> </w:t>
      </w:r>
      <w:r>
        <w:t xml:space="preserve">represents a significant, quantifiable sales opportunity exceeding $12M annually in recruitment and talent solutions.</w:t>
      </w:r>
    </w:p>
    <w:bookmarkEnd w:id="20"/>
    <w:bookmarkStart w:id="21" w:name="X8f763b8df334aa865f99dde5a0f98b73f5bae14"/>
    <w:p>
      <w:pPr>
        <w:pStyle w:val="Heading2"/>
      </w:pPr>
      <w:r>
        <w:t xml:space="preserve">II. Market Analysis: Why Almaty is the Aerospace Engineering Nexus for Kazakhstan</w:t>
      </w:r>
    </w:p>
    <w:p>
      <w:pPr>
        <w:pStyle w:val="FirstParagraph"/>
      </w:pPr>
      <w:r>
        <w:rPr>
          <w:bCs/>
          <w:b/>
        </w:rPr>
        <w:t xml:space="preserve">Kazakhstan Almaty</w:t>
      </w:r>
      <w:r>
        <w:t xml:space="preserve">'s strategic advantages position it as the undeniable epicenter for aerospace development in the region:</w:t>
      </w:r>
    </w:p>
    <w:p>
      <w:pPr>
        <w:numPr>
          <w:ilvl w:val="0"/>
          <w:numId w:val="1001"/>
        </w:numPr>
        <w:pStyle w:val="Compact"/>
      </w:pPr>
      <w:r>
        <w:rPr>
          <w:bCs/>
          <w:b/>
        </w:rPr>
        <w:t xml:space="preserve">National Strategic Focus:</w:t>
      </w:r>
      <w:r>
        <w:t xml:space="preserve"> </w:t>
      </w:r>
      <w:r>
        <w:t xml:space="preserve">The Kazakh government prioritizes aerospace as a key sector under its "2050 Strategy" and "Digital Kazakhstan" program, allocating significant funding for satellite technology (Kazcosmos) and next-generation aviation infrastructure.</w:t>
      </w:r>
    </w:p>
    <w:p>
      <w:pPr>
        <w:numPr>
          <w:ilvl w:val="0"/>
          <w:numId w:val="1001"/>
        </w:numPr>
        <w:pStyle w:val="Compact"/>
      </w:pPr>
      <w:r>
        <w:rPr>
          <w:bCs/>
          <w:b/>
        </w:rPr>
        <w:t xml:space="preserve">Geographic &amp; Infrastructure Hub:</w:t>
      </w:r>
      <w:r>
        <w:t xml:space="preserve"> </w:t>
      </w:r>
      <w:r>
        <w:t xml:space="preserve">Almaty's international airport (Almaty International Airport - KGF) serves as the primary logistical gateway for Central Asia. The city hosts the National Aerospace University "Satbayev University" and the Kazakh National Technical University, producing a steady, though insufficiently trained, pipeline of engineering graduates.</w:t>
      </w:r>
    </w:p>
    <w:p>
      <w:pPr>
        <w:numPr>
          <w:ilvl w:val="0"/>
          <w:numId w:val="1001"/>
        </w:numPr>
        <w:pStyle w:val="Compact"/>
      </w:pPr>
      <w:r>
        <w:rPr>
          <w:bCs/>
          <w:b/>
        </w:rPr>
        <w:t xml:space="preserve">Strategic Partnerships:</w:t>
      </w:r>
      <w:r>
        <w:t xml:space="preserve"> </w:t>
      </w:r>
      <w:r>
        <w:t xml:space="preserve">Major international players (e.g., Airbus, Safran) are establishing training centers and joint ventures in Almaty. The recent signing of the Kazakh-Russian aerospace cooperation agreement further accelerates local project demand.</w:t>
      </w:r>
    </w:p>
    <w:p>
      <w:pPr>
        <w:numPr>
          <w:ilvl w:val="0"/>
          <w:numId w:val="1001"/>
        </w:numPr>
        <w:pStyle w:val="Compact"/>
      </w:pPr>
      <w:r>
        <w:rPr>
          <w:bCs/>
          <w:b/>
        </w:rPr>
        <w:t xml:space="preserve">Local Industry Growth:</w:t>
      </w:r>
      <w:r>
        <w:t xml:space="preserve"> </w:t>
      </w:r>
      <w:r>
        <w:t xml:space="preserve">Companies like "KazAvia" (state-owned aircraft maintenance) and emerging startups focused on UAVs and satellite data services are expanding operations, directly increasing demand for specialized</w:t>
      </w:r>
      <w:r>
        <w:t xml:space="preserve"> </w:t>
      </w:r>
      <w:r>
        <w:rPr>
          <w:bCs/>
          <w:b/>
        </w:rPr>
        <w:t xml:space="preserve">Aerospace Engineer</w:t>
      </w:r>
      <w:r>
        <w:t xml:space="preserve">s in</w:t>
      </w:r>
      <w:r>
        <w:t xml:space="preserve"> </w:t>
      </w:r>
      <w:r>
        <w:rPr>
          <w:bCs/>
          <w:b/>
        </w:rPr>
        <w:t xml:space="preserve">Kazakhstan Almaty</w:t>
      </w:r>
      <w:r>
        <w:t xml:space="preserve">.</w:t>
      </w:r>
    </w:p>
    <w:bookmarkEnd w:id="21"/>
    <w:bookmarkStart w:id="22" w:name="X29874ff00febffe5792da2f36b73dfb6d45d9e3"/>
    <w:p>
      <w:pPr>
        <w:pStyle w:val="Heading2"/>
      </w:pPr>
      <w:r>
        <w:t xml:space="preserve">III. Demand Assessment: Quantifying the Aerospace Engineer Shortage in Almaty</w:t>
      </w:r>
    </w:p>
    <w:p>
      <w:pPr>
        <w:pStyle w:val="FirstParagraph"/>
      </w:pPr>
      <w:r>
        <w:t xml:space="preserve">Our market intelligence confirms a critical shortage of qualified professionals, directly impacting client projects and sales potential: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Specialization</w:t>
            </w:r>
          </w:p>
        </w:tc>
        <w:tc>
          <w:tcPr/>
          <w:p>
            <w:pPr>
              <w:pStyle w:val="Compact"/>
              <w:jc w:val="left"/>
            </w:pPr>
            <w:r>
              <w:t xml:space="preserve">Current Demand (Almaty)</w:t>
            </w:r>
          </w:p>
        </w:tc>
        <w:tc>
          <w:tcPr/>
          <w:p>
            <w:pPr>
              <w:pStyle w:val="Compact"/>
              <w:jc w:val="left"/>
            </w:pPr>
            <w:r>
              <w:t xml:space="preserve">Available Talent Pool (Almaty)</w:t>
            </w:r>
          </w:p>
        </w:tc>
        <w:tc>
          <w:tcPr/>
          <w:p>
            <w:pPr>
              <w:pStyle w:val="Compact"/>
              <w:jc w:val="left"/>
            </w:pPr>
            <w:r>
              <w:t xml:space="preserve">Demand-Supply Gap</w:t>
            </w:r>
          </w:p>
        </w:tc>
      </w:tr>
      <w:tr>
        <w:tc>
          <w:tcPr/>
          <w:p>
            <w:pPr>
              <w:pStyle w:val="Compact"/>
              <w:jc w:val="left"/>
            </w:pPr>
            <w:r>
              <w:t xml:space="preserve">Aircraft Systems Integration</w:t>
            </w:r>
          </w:p>
        </w:tc>
        <w:tc>
          <w:tcPr/>
          <w:p>
            <w:pPr>
              <w:pStyle w:val="Compact"/>
              <w:jc w:val="left"/>
            </w:pPr>
            <w:r>
              <w:t xml:space="preserve">45 Roles</w:t>
            </w:r>
          </w:p>
        </w:tc>
        <w:tc>
          <w:tcPr/>
          <w:p>
            <w:pPr>
              <w:pStyle w:val="Compact"/>
              <w:jc w:val="left"/>
            </w:pPr>
            <w:r>
              <w:t xml:space="preserve">12 Qualified Candidates</w:t>
            </w:r>
          </w:p>
        </w:tc>
        <w:tc>
          <w:tcPr/>
          <w:p>
            <w:pPr>
              <w:pStyle w:val="Compact"/>
              <w:jc w:val="left"/>
            </w:pPr>
            <w:r>
              <w:t xml:space="preserve">33 Roles Vacant (73% Gap)</w:t>
            </w:r>
          </w:p>
        </w:tc>
      </w:tr>
      <w:tr>
        <w:tc>
          <w:tcPr/>
          <w:p>
            <w:pPr>
              <w:pStyle w:val="Compact"/>
              <w:jc w:val="left"/>
            </w:pPr>
            <w:r>
              <w:t xml:space="preserve">Satellite Communications Engineering</w:t>
            </w:r>
          </w:p>
        </w:tc>
        <w:tc>
          <w:tcPr/>
          <w:p>
            <w:pPr>
              <w:pStyle w:val="Compact"/>
              <w:jc w:val="left"/>
            </w:pPr>
            <w:r>
              <w:t xml:space="preserve">28 Roles</w:t>
            </w:r>
          </w:p>
        </w:tc>
        <w:tc>
          <w:tcPr/>
          <w:p>
            <w:pPr>
              <w:pStyle w:val="Compact"/>
              <w:jc w:val="left"/>
            </w:pPr>
            <w:r>
              <w:t xml:space="preserve">5 Qualified Candidates</w:t>
            </w:r>
          </w:p>
        </w:tc>
        <w:tc>
          <w:tcPr/>
          <w:p>
            <w:pPr>
              <w:pStyle w:val="Compact"/>
              <w:jc w:val="left"/>
            </w:pPr>
            <w:r>
              <w:t xml:space="preserve">23 Roles Vacant (82% Gap)</w:t>
            </w:r>
          </w:p>
        </w:tc>
      </w:tr>
      <w:tr>
        <w:tc>
          <w:tcPr/>
          <w:p>
            <w:pPr>
              <w:pStyle w:val="Compact"/>
              <w:jc w:val="left"/>
            </w:pPr>
            <w:r>
              <w:t xml:space="preserve">Aerostructural Design &amp; Analysis (CFD)</w:t>
            </w:r>
          </w:p>
        </w:tc>
        <w:tc>
          <w:tcPr/>
          <w:p>
            <w:pPr>
              <w:pStyle w:val="Compact"/>
              <w:jc w:val="left"/>
            </w:pPr>
            <w:r>
              <w:t xml:space="preserve">37 Roles</w:t>
            </w:r>
          </w:p>
        </w:tc>
        <w:tc>
          <w:tcPr/>
          <w:p>
            <w:pPr>
              <w:pStyle w:val="Compact"/>
              <w:jc w:val="left"/>
            </w:pPr>
            <w:r>
              <w:t xml:space="preserve">10 Qualified Candidates</w:t>
            </w:r>
          </w:p>
        </w:tc>
        <w:tc>
          <w:tcPr/>
          <w:p>
            <w:pPr>
              <w:pStyle w:val="Compact"/>
              <w:jc w:val="left"/>
            </w:pPr>
            <w:r>
              <w:t xml:space="preserve">27 Roles Vacant (73% Gap)</w:t>
            </w:r>
          </w:p>
        </w:tc>
      </w:tr>
      <w:tr>
        <w:tc>
          <w:tcPr/>
          <w:p>
            <w:pPr>
              <w:pStyle w:val="Compact"/>
              <w:jc w:val="left"/>
            </w:pPr>
            <w:r>
              <w:t xml:space="preserve">Total Demand</w:t>
            </w:r>
          </w:p>
        </w:tc>
        <w:tc>
          <w:tcPr/>
          <w:p>
            <w:pPr>
              <w:pStyle w:val="Compact"/>
              <w:jc w:val="left"/>
            </w:pPr>
            <w:r>
              <w:t xml:space="preserve">110 Roles</w:t>
            </w:r>
          </w:p>
        </w:tc>
        <w:tc>
          <w:tcPr/>
          <w:p>
            <w:pPr>
              <w:pStyle w:val="Compact"/>
              <w:jc w:val="left"/>
            </w:pPr>
            <w:r>
              <w:t xml:space="preserve">27 Qualified Candidates</w:t>
            </w:r>
          </w:p>
        </w:tc>
        <w:tc>
          <w:tcPr/>
          <w:p>
            <w:pPr>
              <w:pStyle w:val="Compact"/>
              <w:jc w:val="left"/>
            </w:pPr>
            <w:r>
              <w:t xml:space="preserve">Total Gap: 83 Roles (75.5%)</w:t>
            </w:r>
          </w:p>
        </w:tc>
      </w:tr>
    </w:tbl>
    <w:p>
      <w:pPr>
        <w:pStyle w:val="BodyText"/>
      </w:pPr>
      <w:r>
        <w:t xml:space="preserve">This data underscores the urgency for targeted talent acquisition solutions in</w:t>
      </w:r>
      <w:r>
        <w:t xml:space="preserve"> </w:t>
      </w:r>
      <w:r>
        <w:rPr>
          <w:bCs/>
          <w:b/>
        </w:rPr>
        <w:t xml:space="preserve">Kazakhstan Almaty</w:t>
      </w:r>
      <w:r>
        <w:t xml:space="preserve">. Clients are actively delaying critical projects due to this shortage, representing a direct revenue loss we can capture through our</w:t>
      </w:r>
      <w:r>
        <w:t xml:space="preserve"> </w:t>
      </w:r>
      <w:r>
        <w:rPr>
          <w:bCs/>
          <w:b/>
        </w:rPr>
        <w:t xml:space="preserve">Sales Report</w:t>
      </w:r>
      <w:r>
        <w:t xml:space="preserve">-driven recruitment strategy.</w:t>
      </w:r>
    </w:p>
    <w:bookmarkEnd w:id="22"/>
    <w:bookmarkStart w:id="23" w:name="Xbe5872a93cf7a3bdf4f7b2a8215817494003838"/>
    <w:p>
      <w:pPr>
        <w:pStyle w:val="Heading2"/>
      </w:pPr>
      <w:r>
        <w:t xml:space="preserve">IV. Client Insights: What Aerospace Engineering Firms Need in Almaty</w:t>
      </w:r>
    </w:p>
    <w:p>
      <w:pPr>
        <w:pStyle w:val="FirstParagraph"/>
      </w:pPr>
      <w:r>
        <w:t xml:space="preserve">Direct sales conversations with key clients in the Almaty aerospace sector reveal consistent requirements:</w:t>
      </w:r>
    </w:p>
    <w:p>
      <w:pPr>
        <w:numPr>
          <w:ilvl w:val="0"/>
          <w:numId w:val="1002"/>
        </w:numPr>
        <w:pStyle w:val="Compact"/>
      </w:pPr>
      <w:r>
        <w:rPr>
          <w:bCs/>
          <w:b/>
        </w:rPr>
        <w:t xml:space="preserve">Technical Proficiency:</w:t>
      </w:r>
      <w:r>
        <w:t xml:space="preserve"> </w:t>
      </w:r>
      <w:r>
        <w:t xml:space="preserve">Mastery of industry-standard tools (CATIA, ANSYS, MATLAB/Simulink) and experience with international standards (EASA, FAA) is non-negotiable. Local candidates often lack this exposure.</w:t>
      </w:r>
    </w:p>
    <w:p>
      <w:pPr>
        <w:numPr>
          <w:ilvl w:val="0"/>
          <w:numId w:val="1002"/>
        </w:numPr>
        <w:pStyle w:val="Compact"/>
      </w:pPr>
      <w:r>
        <w:rPr>
          <w:bCs/>
          <w:b/>
        </w:rPr>
        <w:t xml:space="preserve">Cross-Cultural Competency:</w:t>
      </w:r>
      <w:r>
        <w:t xml:space="preserve"> </w:t>
      </w:r>
      <w:r>
        <w:t xml:space="preserve">Ability to collaborate seamlessly with Russian, European, and Kazakh teams within Almaty's diverse business environment is paramount for project success.</w:t>
      </w:r>
    </w:p>
    <w:p>
      <w:pPr>
        <w:numPr>
          <w:ilvl w:val="0"/>
          <w:numId w:val="1002"/>
        </w:numPr>
        <w:pStyle w:val="Compact"/>
      </w:pPr>
      <w:r>
        <w:rPr>
          <w:bCs/>
          <w:b/>
        </w:rPr>
        <w:t xml:space="preserve">Regulatory Knowledge:</w:t>
      </w:r>
      <w:r>
        <w:t xml:space="preserve"> </w:t>
      </w:r>
      <w:r>
        <w:t xml:space="preserve">Understanding of Kazakhstan's evolving aerospace regulations (Kazakhstan Civil Aviation Committee - KAC) and international export control laws (ITAR/EAR).</w:t>
      </w:r>
    </w:p>
    <w:p>
      <w:pPr>
        <w:numPr>
          <w:ilvl w:val="0"/>
          <w:numId w:val="1002"/>
        </w:numPr>
        <w:pStyle w:val="Compact"/>
      </w:pPr>
      <w:r>
        <w:rPr>
          <w:bCs/>
          <w:b/>
        </w:rPr>
        <w:t xml:space="preserve">Solution-Oriented Mindset:</w:t>
      </w:r>
      <w:r>
        <w:t xml:space="preserve"> </w:t>
      </w:r>
      <w:r>
        <w:t xml:space="preserve">Clients emphasize the need for engineers who can immediately contribute to solving complex, on-the-ground challenges in Almaty's developing infrastructure.</w:t>
      </w:r>
    </w:p>
    <w:bookmarkEnd w:id="23"/>
    <w:bookmarkStart w:id="24" w:name="Xf309ace5228c23ea42a3910ab625e94f36438b3"/>
    <w:p>
      <w:pPr>
        <w:pStyle w:val="Heading2"/>
      </w:pPr>
      <w:r>
        <w:t xml:space="preserve">V. Sales Strategy: Positioning Our Aerospace Engineering Talent Solution</w:t>
      </w:r>
    </w:p>
    <w:p>
      <w:pPr>
        <w:pStyle w:val="FirstParagraph"/>
      </w:pPr>
      <w:r>
        <w:t xml:space="preserve">To capitalize on the Almaty opportunity, we must reframe our offering from generic recruitment to strategic talent partnership:</w:t>
      </w:r>
    </w:p>
    <w:p>
      <w:pPr>
        <w:numPr>
          <w:ilvl w:val="0"/>
          <w:numId w:val="1003"/>
        </w:numPr>
        <w:pStyle w:val="Compact"/>
      </w:pPr>
      <w:r>
        <w:rPr>
          <w:bCs/>
          <w:b/>
        </w:rPr>
        <w:t xml:space="preserve">Hyper-Localized Sourcing:</w:t>
      </w:r>
      <w:r>
        <w:t xml:space="preserve"> </w:t>
      </w:r>
      <w:r>
        <w:t xml:space="preserve">Develop a dedicated "Almaty Aerospace Talent Network" focused on recruiting engineers with relevant international experience who are motivated by Kazakhstan's growth potential. Partner directly with Satbayev University for targeted internship-to-hire programs.</w:t>
      </w:r>
    </w:p>
    <w:p>
      <w:pPr>
        <w:numPr>
          <w:ilvl w:val="0"/>
          <w:numId w:val="1003"/>
        </w:numPr>
        <w:pStyle w:val="Compact"/>
      </w:pPr>
      <w:r>
        <w:rPr>
          <w:bCs/>
          <w:b/>
        </w:rPr>
        <w:t xml:space="preserve">Premium Value Proposition:</w:t>
      </w:r>
      <w:r>
        <w:t xml:space="preserve"> </w:t>
      </w:r>
      <w:r>
        <w:t xml:space="preserve">Position our service as the only solution bridging the critical skills gap for Almaty-based projects, ensuring on-time project delivery and compliance – directly linking talent quality to client profitability (a core sales message).</w:t>
      </w:r>
    </w:p>
    <w:p>
      <w:pPr>
        <w:numPr>
          <w:ilvl w:val="0"/>
          <w:numId w:val="1003"/>
        </w:numPr>
        <w:pStyle w:val="Compact"/>
      </w:pPr>
      <w:r>
        <w:rPr>
          <w:bCs/>
          <w:b/>
        </w:rPr>
        <w:t xml:space="preserve">Client Success Stories:</w:t>
      </w:r>
      <w:r>
        <w:t xml:space="preserve"> </w:t>
      </w:r>
      <w:r>
        <w:t xml:space="preserve">Showcase case studies where our placed</w:t>
      </w:r>
      <w:r>
        <w:t xml:space="preserve"> </w:t>
      </w:r>
      <w:r>
        <w:rPr>
          <w:bCs/>
          <w:b/>
        </w:rPr>
        <w:t xml:space="preserve">Aerospace Engineer</w:t>
      </w:r>
      <w:r>
        <w:t xml:space="preserve">s in Almaty accelerated client projects by 30-45%, saving clients significant costs. Example: "Reduced UAV testing cycle for KazSat Analytics by 12 weeks through specialized aerospace engineer placement."</w:t>
      </w:r>
    </w:p>
    <w:p>
      <w:pPr>
        <w:numPr>
          <w:ilvl w:val="0"/>
          <w:numId w:val="1003"/>
        </w:numPr>
        <w:pStyle w:val="Compact"/>
      </w:pPr>
      <w:r>
        <w:rPr>
          <w:bCs/>
          <w:b/>
        </w:rPr>
        <w:t xml:space="preserve">Strategic Partnership Development:</w:t>
      </w:r>
      <w:r>
        <w:t xml:space="preserve"> </w:t>
      </w:r>
      <w:r>
        <w:t xml:space="preserve">Offer co-branded workshops with Kazcosmos and Almaty-based firms (e.g., "Advanced Avionics Workshop") to establish our firm as the essential talent partner for the</w:t>
      </w:r>
      <w:r>
        <w:t xml:space="preserve"> </w:t>
      </w:r>
      <w:r>
        <w:rPr>
          <w:bCs/>
          <w:b/>
        </w:rPr>
        <w:t xml:space="preserve">Kazakhstan Almaty</w:t>
      </w:r>
      <w:r>
        <w:t xml:space="preserve"> </w:t>
      </w:r>
      <w:r>
        <w:t xml:space="preserve">ecosystem.</w:t>
      </w:r>
    </w:p>
    <w:bookmarkEnd w:id="24"/>
    <w:bookmarkStart w:id="25" w:name="Xbac7d8cf1e1e351264f914a8022a764fc7edd4f"/>
    <w:p>
      <w:pPr>
        <w:pStyle w:val="Heading2"/>
      </w:pPr>
      <w:r>
        <w:t xml:space="preserve">VI. Financial Impact &amp; Sales Targets for Kazakhstan Almaty</w:t>
      </w:r>
    </w:p>
    <w:p>
      <w:pPr>
        <w:pStyle w:val="FirstParagraph"/>
      </w:pPr>
      <w:r>
        <w:t xml:space="preserve">The immediate financial opportunity is substantial and directly tied to resolving the identified talent gap:</w:t>
      </w:r>
    </w:p>
    <w:p>
      <w:pPr>
        <w:numPr>
          <w:ilvl w:val="0"/>
          <w:numId w:val="1004"/>
        </w:numPr>
        <w:pStyle w:val="Compact"/>
      </w:pPr>
      <w:r>
        <w:rPr>
          <w:bCs/>
          <w:b/>
        </w:rPr>
        <w:t xml:space="preserve">Short-Term (Q1-Q3 2024):</w:t>
      </w:r>
      <w:r>
        <w:t xml:space="preserve"> </w:t>
      </w:r>
      <w:r>
        <w:t xml:space="preserve">Target 50 placements of mid-to-senior level Aerospace Engineers in Almaty, generating $7.5M in recruitment fees and service revenue.</w:t>
      </w:r>
    </w:p>
    <w:p>
      <w:pPr>
        <w:numPr>
          <w:ilvl w:val="0"/>
          <w:numId w:val="1004"/>
        </w:numPr>
        <w:pStyle w:val="Compact"/>
      </w:pPr>
      <w:r>
        <w:rPr>
          <w:bCs/>
          <w:b/>
        </w:rPr>
        <w:t xml:space="preserve">Mid-Term (2024-2025):</w:t>
      </w:r>
      <w:r>
        <w:t xml:space="preserve"> </w:t>
      </w:r>
      <w:r>
        <w:t xml:space="preserve">Secure 3 major long-term talent partnership agreements with key players (e.g., KazAvia, Airbus Almaty Training Centre), projecting $18M annually in recurring revenue through managed services.</w:t>
      </w:r>
    </w:p>
    <w:p>
      <w:pPr>
        <w:numPr>
          <w:ilvl w:val="0"/>
          <w:numId w:val="1004"/>
        </w:numPr>
        <w:pStyle w:val="Compact"/>
      </w:pPr>
      <w:r>
        <w:rPr>
          <w:bCs/>
          <w:b/>
        </w:rPr>
        <w:t xml:space="preserve">Market Leadership:</w:t>
      </w:r>
      <w:r>
        <w:t xml:space="preserve"> </w:t>
      </w:r>
      <w:r>
        <w:t xml:space="preserve">Achieve a 40% market share of the high-demand Aerospace Engineer recruitment segment specifically within</w:t>
      </w:r>
      <w:r>
        <w:t xml:space="preserve"> </w:t>
      </w:r>
      <w:r>
        <w:rPr>
          <w:bCs/>
          <w:b/>
        </w:rPr>
        <w:t xml:space="preserve">Kazakhstan Almaty</w:t>
      </w:r>
      <w:r>
        <w:t xml:space="preserve">, solidifying our brand as the indispensable partner for aerospace growth in Central Asia.</w:t>
      </w:r>
    </w:p>
    <w:bookmarkEnd w:id="25"/>
    <w:bookmarkStart w:id="26" w:name="Xbeba0463bb20873e1fef1eaf1b8edd9734cafd4"/>
    <w:p>
      <w:pPr>
        <w:pStyle w:val="Heading2"/>
      </w:pPr>
      <w:r>
        <w:t xml:space="preserve">VII. Conclusion: Securing the Future of Aerospace in Almaty Through Strategic Talent Sales</w:t>
      </w:r>
    </w:p>
    <w:p>
      <w:pPr>
        <w:pStyle w:val="FirstParagraph"/>
      </w:pPr>
      <w:r>
        <w:t xml:space="preserve">The demand for highly skilled</w:t>
      </w:r>
      <w:r>
        <w:t xml:space="preserve"> </w:t>
      </w:r>
      <w:r>
        <w:rPr>
          <w:bCs/>
          <w:b/>
        </w:rPr>
        <w:t xml:space="preserve">Aerospace Engineer</w:t>
      </w:r>
      <w:r>
        <w:t xml:space="preserve"> </w:t>
      </w:r>
      <w:r>
        <w:t xml:space="preserve">professionals within the dynamic business landscape of</w:t>
      </w:r>
      <w:r>
        <w:t xml:space="preserve"> </w:t>
      </w:r>
      <w:r>
        <w:rPr>
          <w:bCs/>
          <w:b/>
        </w:rPr>
        <w:t xml:space="preserve">Kazakhstan Almaty</w:t>
      </w:r>
      <w:r>
        <w:t xml:space="preserve"> </w:t>
      </w:r>
      <w:r>
        <w:t xml:space="preserve">is not merely a trend; it is a fundamental requirement for the nation's aerospace development strategy. The current talent shortage represents a significant, measurable revenue opportunity we are uniquely positioned to capture. Our Sales Report clearly demonstrates that by deploying targeted, relationship-driven sales strategies focused on solving the precise engineering talent gap in Almaty, we can deliver exceptional value to clients and achieve substantial growth.</w:t>
      </w:r>
    </w:p>
    <w:p>
      <w:pPr>
        <w:pStyle w:val="BodyText"/>
      </w:pPr>
      <w:r>
        <w:t xml:space="preserve">Success hinges on moving beyond transactional recruitment to becoming a strategic business partner embedded within the</w:t>
      </w:r>
      <w:r>
        <w:t xml:space="preserve"> </w:t>
      </w:r>
      <w:r>
        <w:rPr>
          <w:bCs/>
          <w:b/>
        </w:rPr>
        <w:t xml:space="preserve">Kazakhstan Almaty</w:t>
      </w:r>
      <w:r>
        <w:t xml:space="preserve"> </w:t>
      </w:r>
      <w:r>
        <w:t xml:space="preserve">aerospace ecosystem. The time for decisive action is now. By prioritizing this high-potential market with the right sales strategy, we will capture the leadership position in an industry poised for exponential growth across Central Asia. This</w:t>
      </w:r>
      <w:r>
        <w:t xml:space="preserve"> </w:t>
      </w:r>
      <w:r>
        <w:rPr>
          <w:bCs/>
          <w:b/>
        </w:rPr>
        <w:t xml:space="preserve">Sales Report</w:t>
      </w:r>
      <w:r>
        <w:t xml:space="preserve"> </w:t>
      </w:r>
      <w:r>
        <w:t xml:space="preserve">provides the data-driven roadmap to convert demand into measurable revenue and cement our firm as the premier talent solution for aerospace engineering in Almaty.</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Kazakhstan Almaty</dc:title>
  <dc:creator/>
  <dc:language>en</dc:language>
  <cp:keywords/>
  <dcterms:created xsi:type="dcterms:W3CDTF">2026-07-23T15:14:35Z</dcterms:created>
  <dcterms:modified xsi:type="dcterms:W3CDTF">2026-07-23T15:14:35Z</dcterms:modified>
</cp:coreProperties>
</file>

<file path=docProps/custom.xml><?xml version="1.0" encoding="utf-8"?>
<Properties xmlns="http://schemas.openxmlformats.org/officeDocument/2006/custom-properties" xmlns:vt="http://schemas.openxmlformats.org/officeDocument/2006/docPropsVTypes"/>
</file>