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Services</w:t>
      </w:r>
      <w:r>
        <w:t xml:space="preserve"> </w:t>
      </w:r>
      <w:r>
        <w:t xml:space="preserve">in</w:t>
      </w:r>
      <w:r>
        <w:t xml:space="preserve"> </w:t>
      </w:r>
      <w:r>
        <w:t xml:space="preserve">Nairobi,</w:t>
      </w:r>
      <w:r>
        <w:t xml:space="preserve"> </w:t>
      </w:r>
      <w:r>
        <w:t xml:space="preserve">Kenya</w:t>
      </w:r>
    </w:p>
    <w:bookmarkStart w:id="27" w:name="X261c7ae54a4cb7d9365c5cf3965e3e8e33682a8"/>
    <w:p>
      <w:pPr>
        <w:pStyle w:val="Heading1"/>
      </w:pPr>
      <w:r>
        <w:t xml:space="preserve">SALES REPORT: AEROSPACE ENGINEERING SERVICES IN NAIROBI, KENYA</w:t>
      </w:r>
    </w:p>
    <w:p>
      <w:pPr>
        <w:pStyle w:val="FirstParagraph"/>
      </w:pPr>
      <w:r>
        <w:t xml:space="preserve">Q3 2023 Performance Analysis &amp; Strategic Outlook</w:t>
      </w:r>
    </w:p>
    <w:bookmarkStart w:id="20" w:name="executive-summary"/>
    <w:p>
      <w:pPr>
        <w:pStyle w:val="Heading2"/>
      </w:pPr>
      <w:r>
        <w:t xml:space="preserve">Executive Summary</w:t>
      </w:r>
    </w:p>
    <w:p>
      <w:pPr>
        <w:pStyle w:val="FirstParagraph"/>
      </w:pPr>
      <w:r>
        <w:t xml:space="preserve">This comprehensive Sales Report details the performance of aerospace engineering services across Nairobi, Kenya, during the third quarter of 2023. As Africa's premier hub for technological innovation, Nairobi has emerged as a critical market for advanced aerospace solutions. Our firm, AeroKen Solutions Ltd., has witnessed remarkable growth in demand for specialized</w:t>
      </w:r>
      <w:r>
        <w:t xml:space="preserve"> </w:t>
      </w:r>
      <w:r>
        <w:rPr>
          <w:bCs/>
          <w:b/>
        </w:rPr>
        <w:t xml:space="preserve">Aerospace Engineer</w:t>
      </w:r>
      <w:r>
        <w:t xml:space="preserve"> </w:t>
      </w:r>
      <w:r>
        <w:t xml:space="preserve">services driven by Kenya's strategic investment in aviation infrastructure and space technology. This report quantifies sales performance, identifies key market opportunities, and outlines actionable strategies to capitalize on Nairobi's unique aerospace ecosystem.</w:t>
      </w:r>
    </w:p>
    <w:bookmarkEnd w:id="20"/>
    <w:bookmarkStart w:id="21" w:name="X566c7c6631d9ffbd80856d75810e666d03d5cd4"/>
    <w:p>
      <w:pPr>
        <w:pStyle w:val="Heading2"/>
      </w:pPr>
      <w:r>
        <w:t xml:space="preserve">Market Context: Nairobi as Kenya's Aerospace Nexus</w:t>
      </w:r>
    </w:p>
    <w:p>
      <w:pPr>
        <w:pStyle w:val="FirstParagraph"/>
      </w:pPr>
      <w:r>
        <w:t xml:space="preserve">Nairobi serves as the undisputed epicenter of Kenya's aerospace development, housing over 75% of the nation's aviation and space technology enterprises. The city hosts key institutions including the Kenya Civil Aviation Authority (KCAA), Jomo Kenyatta International Airport (JKIA) expansion projects, and emerging satellite startups like</w:t>
      </w:r>
      <w:r>
        <w:t xml:space="preserve"> </w:t>
      </w:r>
      <w:r>
        <w:rPr>
          <w:iCs/>
          <w:i/>
        </w:rPr>
        <w:t xml:space="preserve">Kenya Space Agency</w:t>
      </w:r>
      <w:r>
        <w:t xml:space="preserve">. With President Ruto's "Digital Economy 2030" initiative prioritizing aerospace innovation, Nairobi has become a magnet for international engineering firms seeking to establish regional headquarters. This strategic positioning makes our</w:t>
      </w:r>
      <w:r>
        <w:t xml:space="preserve"> </w:t>
      </w:r>
      <w:r>
        <w:rPr>
          <w:bCs/>
          <w:b/>
        </w:rPr>
        <w:t xml:space="preserve">Kenya Nairobi</w:t>
      </w:r>
      <w:r>
        <w:t xml:space="preserve"> </w:t>
      </w:r>
      <w:r>
        <w:t xml:space="preserve">operations uniquely positioned to capture market share in Africa's fastest-growing aerospace corridor.</w:t>
      </w:r>
    </w:p>
    <w:p>
      <w:pPr>
        <w:pStyle w:val="BodyText"/>
      </w:pPr>
      <w:r>
        <w:t xml:space="preserve">The demand surge is particularly evident in drone technology applications – with Nairobi-based agritech startups deploying 200+ UAVs for precision farming, and logistics firms like Safaricom implementing delivery drones. Our sales data reflects this trend: 68% of new contracts in Q3 directly linked to unmanned aerial systems (UAS) development, a sector projected to grow at 31% annually in Kenya.</w:t>
      </w:r>
    </w:p>
    <w:bookmarkEnd w:id="21"/>
    <w:bookmarkStart w:id="22" w:name="q3-2023-sales-performance-analysis"/>
    <w:p>
      <w:pPr>
        <w:pStyle w:val="Heading2"/>
      </w:pPr>
      <w:r>
        <w:t xml:space="preserve">Q3 2023 Sales Performance Analysis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right"/>
            </w:pPr>
            <w:r>
              <w:t xml:space="preserve">Q3 Revenue (KES)</w:t>
            </w:r>
          </w:p>
        </w:tc>
        <w:tc>
          <w:tcPr/>
          <w:p>
            <w:pPr>
              <w:pStyle w:val="Compact"/>
              <w:jc w:val="right"/>
            </w:pPr>
            <w:r>
              <w:t xml:space="preserve">YoY Growth</w:t>
            </w:r>
          </w:p>
        </w:tc>
        <w:tc>
          <w:tcPr/>
          <w:p>
            <w:pPr>
              <w:pStyle w:val="Compact"/>
              <w:jc w:val="left"/>
            </w:pPr>
            <w:r>
              <w:t xml:space="preserve">Key Nairobi Clients</w:t>
            </w:r>
          </w:p>
        </w:tc>
      </w:tr>
      <w:tr>
        <w:tc>
          <w:tcPr/>
          <w:p>
            <w:pPr>
              <w:pStyle w:val="Compact"/>
              <w:jc w:val="left"/>
            </w:pPr>
            <w:r>
              <w:t xml:space="preserve">Aircraft Systems Engineering</w:t>
            </w:r>
          </w:p>
        </w:tc>
        <w:tc>
          <w:tcPr/>
          <w:p>
            <w:pPr>
              <w:pStyle w:val="Compact"/>
              <w:jc w:val="right"/>
            </w:pPr>
            <w:r>
              <w:t xml:space="preserve">KES 48.7M</w:t>
            </w:r>
          </w:p>
        </w:tc>
        <w:tc>
          <w:tcPr/>
          <w:p>
            <w:pPr>
              <w:pStyle w:val="Compact"/>
              <w:jc w:val="right"/>
            </w:pPr>
            <w:r>
              <w:t xml:space="preserve">+29%</w:t>
            </w:r>
          </w:p>
        </w:tc>
        <w:tc>
          <w:tcPr/>
          <w:p>
            <w:pPr>
              <w:pStyle w:val="Compact"/>
              <w:jc w:val="left"/>
            </w:pPr>
            <w:r>
              <w:t xml:space="preserve">Kenya Airways, East African Safari Flights</w:t>
            </w:r>
          </w:p>
        </w:tc>
      </w:tr>
      <w:tr>
        <w:tc>
          <w:tcPr/>
          <w:p>
            <w:pPr>
              <w:pStyle w:val="Compact"/>
              <w:jc w:val="left"/>
            </w:pPr>
            <w:r>
              <w:t xml:space="preserve">UAV Development &amp; Integration</w:t>
            </w:r>
          </w:p>
        </w:tc>
        <w:tc>
          <w:tcPr/>
          <w:p>
            <w:pPr>
              <w:pStyle w:val="Compact"/>
              <w:jc w:val="right"/>
            </w:pPr>
            <w:r>
              <w:t xml:space="preserve">KES 36.2M</w:t>
            </w:r>
          </w:p>
        </w:tc>
        <w:tc>
          <w:tcPr/>
          <w:p>
            <w:pPr>
              <w:pStyle w:val="Compact"/>
              <w:jc w:val="right"/>
            </w:pPr>
            <w:r>
              <w:t xml:space="preserve">+47%</w:t>
            </w:r>
          </w:p>
        </w:tc>
        <w:tc>
          <w:tcPr/>
          <w:p>
            <w:pPr>
              <w:pStyle w:val="Compact"/>
              <w:jc w:val="left"/>
            </w:pPr>
            <w:r>
              <w:t xml:space="preserve">AgriTech Solutions, DronEats Logistics</w:t>
            </w:r>
          </w:p>
        </w:tc>
      </w:tr>
      <w:tr>
        <w:tc>
          <w:tcPr/>
          <w:p>
            <w:pPr>
              <w:pStyle w:val="Compact"/>
              <w:jc w:val="left"/>
            </w:pPr>
            <w:r>
              <w:t xml:space="preserve">Satellite Ground Systems</w:t>
            </w:r>
          </w:p>
        </w:tc>
        <w:tc>
          <w:tcPr/>
          <w:p>
            <w:pPr>
              <w:pStyle w:val="Compact"/>
              <w:jc w:val="right"/>
            </w:pPr>
            <w:r>
              <w:t xml:space="preserve">KES 22.5M</w:t>
            </w:r>
          </w:p>
        </w:tc>
        <w:tc>
          <w:tcPr/>
          <w:p>
            <w:pPr>
              <w:pStyle w:val="Compact"/>
              <w:jc w:val="right"/>
            </w:pPr>
            <w:r>
              <w:t xml:space="preserve">+63%</w:t>
            </w:r>
          </w:p>
        </w:tc>
        <w:tc>
          <w:tcPr/>
          <w:p>
            <w:pPr>
              <w:pStyle w:val="Compact"/>
              <w:jc w:val="left"/>
            </w:pPr>
            <w:r>
              <w:t xml:space="preserve">Kenya Space Agency, KENYA-SAT Consortium</w:t>
            </w:r>
          </w:p>
        </w:tc>
      </w:tr>
      <w:tr>
        <w:tc>
          <w:tcPr/>
          <w:p>
            <w:pPr>
              <w:pStyle w:val="Compact"/>
              <w:jc w:val="left"/>
            </w:pPr>
            <w:r>
              <w:t xml:space="preserve">TOTAL</w:t>
            </w:r>
          </w:p>
        </w:tc>
        <w:tc>
          <w:tcPr/>
          <w:p>
            <w:pPr>
              <w:pStyle w:val="Compact"/>
              <w:jc w:val="right"/>
            </w:pPr>
            <w:r>
              <w:t xml:space="preserve">KES 107.4M</w:t>
            </w:r>
          </w:p>
        </w:tc>
        <w:tc>
          <w:tcPr/>
          <w:p>
            <w:pPr>
              <w:pStyle w:val="Compact"/>
              <w:jc w:val="right"/>
            </w:pPr>
            <w:r>
              <w:t xml:space="preserve">+39%</w:t>
            </w:r>
          </w:p>
        </w:tc>
        <w:tc>
          <w:tcPr/>
          <w:p>
            <w:pPr>
              <w:pStyle w:val="Compact"/>
            </w:pPr>
          </w:p>
        </w:tc>
      </w:tr>
    </w:tbl>
    <w:p>
      <w:pPr>
        <w:pStyle w:val="BodyText"/>
      </w:pPr>
      <w:r>
        <w:t xml:space="preserve">These figures represent a landmark quarter for our</w:t>
      </w:r>
      <w:r>
        <w:t xml:space="preserve"> </w:t>
      </w:r>
      <w:r>
        <w:rPr>
          <w:bCs/>
          <w:b/>
        </w:rPr>
        <w:t xml:space="preserve">Aerospace Engineer</w:t>
      </w:r>
      <w:r>
        <w:t xml:space="preserve"> </w:t>
      </w:r>
      <w:r>
        <w:t xml:space="preserve">services, with Nairobi-based revenue exceeding all previous quarterly records. The 39% year-over-year growth significantly outperforms the Kenyan industrial average of 18%. Notable milestones include:</w:t>
      </w:r>
    </w:p>
    <w:p>
      <w:pPr>
        <w:numPr>
          <w:ilvl w:val="0"/>
          <w:numId w:val="1001"/>
        </w:numPr>
        <w:pStyle w:val="Compact"/>
      </w:pPr>
      <w:r>
        <w:rPr>
          <w:bCs/>
          <w:b/>
        </w:rPr>
        <w:t xml:space="preserve">First Major Government Contract:</w:t>
      </w:r>
      <w:r>
        <w:t xml:space="preserve"> </w:t>
      </w:r>
      <w:r>
        <w:t xml:space="preserve">KES 32M framework agreement with Kenya Space Agency for satellite communication system development at Nairobi's new Nanyuki Ground Station</w:t>
      </w:r>
    </w:p>
    <w:p>
      <w:pPr>
        <w:numPr>
          <w:ilvl w:val="0"/>
          <w:numId w:val="1001"/>
        </w:numPr>
        <w:pStyle w:val="Compact"/>
      </w:pPr>
      <w:r>
        <w:rPr>
          <w:bCs/>
          <w:b/>
        </w:rPr>
        <w:t xml:space="preserve">Tech Partnership Breakthrough:</w:t>
      </w:r>
      <w:r>
        <w:t xml:space="preserve"> </w:t>
      </w:r>
      <w:r>
        <w:t xml:space="preserve">Joint venture with Strathmore University to establish Africa's first UAV certification center in Nairobi, generating KES 18M in training services</w:t>
      </w:r>
    </w:p>
    <w:p>
      <w:pPr>
        <w:numPr>
          <w:ilvl w:val="0"/>
          <w:numId w:val="1001"/>
        </w:numPr>
        <w:pStyle w:val="Compact"/>
      </w:pPr>
      <w:r>
        <w:rPr>
          <w:bCs/>
          <w:b/>
        </w:rPr>
        <w:t xml:space="preserve">Export Expansion:</w:t>
      </w:r>
      <w:r>
        <w:t xml:space="preserve"> </w:t>
      </w:r>
      <w:r>
        <w:t xml:space="preserve">Secured Tanzania's national drone delivery network contract (KES 24M) through Nairobi-based operations</w:t>
      </w:r>
    </w:p>
    <w:bookmarkEnd w:id="22"/>
    <w:bookmarkStart w:id="23" w:name="X3d34f9d52c3c49b53e2f0c8a3359f49129e8df2"/>
    <w:p>
      <w:pPr>
        <w:pStyle w:val="Heading2"/>
      </w:pPr>
      <w:r>
        <w:t xml:space="preserve">Strategic Insights from Kenya's Aerospace Market</w:t>
      </w:r>
    </w:p>
    <w:p>
      <w:pPr>
        <w:pStyle w:val="FirstParagraph"/>
      </w:pPr>
      <w:r>
        <w:t xml:space="preserve">The success in Nairobi reveals critical market dynamics shaping our sales strategy:</w:t>
      </w:r>
    </w:p>
    <w:p>
      <w:pPr>
        <w:pStyle w:val="BlockText"/>
      </w:pPr>
      <w:r>
        <w:t xml:space="preserve">"Nairobi's aerospace ecosystem operates at the intersection of public investment and private innovation. Our</w:t>
      </w:r>
      <w:r>
        <w:t xml:space="preserve"> </w:t>
      </w:r>
      <w:r>
        <w:rPr>
          <w:bCs/>
          <w:b/>
        </w:rPr>
        <w:t xml:space="preserve">Aerospace Engineer</w:t>
      </w:r>
      <w:r>
        <w:t xml:space="preserve"> </w:t>
      </w:r>
      <w:r>
        <w:t xml:space="preserve">team must navigate Kenya's unique regulatory landscape while delivering solutions that align with Vision 2030 priorities like 'Digital Economy for All' and 'Green Growth'. The city's proximity to international aviation hubs (Johannesburg, Dubai) creates a competitive advantage for rapid prototyping and client engagement."</w:t>
      </w:r>
    </w:p>
    <w:p>
      <w:pPr>
        <w:pStyle w:val="FirstParagraph"/>
      </w:pPr>
      <w:r>
        <w:t xml:space="preserve">Key regional differentiators include:</w:t>
      </w:r>
    </w:p>
    <w:p>
      <w:pPr>
        <w:numPr>
          <w:ilvl w:val="0"/>
          <w:numId w:val="1002"/>
        </w:numPr>
        <w:pStyle w:val="Compact"/>
      </w:pPr>
      <w:r>
        <w:rPr>
          <w:bCs/>
          <w:b/>
        </w:rPr>
        <w:t xml:space="preserve">Cultural Integration:</w:t>
      </w:r>
      <w:r>
        <w:t xml:space="preserve"> </w:t>
      </w:r>
      <w:r>
        <w:t xml:space="preserve">Nairobi-based engineers' understanding of local agricultural and infrastructure challenges drives client trust (e.g., designing drones for Mt. Kenya terrain)</w:t>
      </w:r>
    </w:p>
    <w:p>
      <w:pPr>
        <w:numPr>
          <w:ilvl w:val="0"/>
          <w:numId w:val="1002"/>
        </w:numPr>
        <w:pStyle w:val="Compact"/>
      </w:pPr>
      <w:r>
        <w:rPr>
          <w:bCs/>
          <w:b/>
        </w:rPr>
        <w:t xml:space="preserve">Regulatory Agility:</w:t>
      </w:r>
      <w:r>
        <w:t xml:space="preserve"> </w:t>
      </w:r>
      <w:r>
        <w:t xml:space="preserve">Partnerships with KCAA have accelerated approval processes for UAV trials by 55% versus regional competitors</w:t>
      </w:r>
    </w:p>
    <w:p>
      <w:pPr>
        <w:numPr>
          <w:ilvl w:val="0"/>
          <w:numId w:val="1002"/>
        </w:numPr>
        <w:pStyle w:val="Compact"/>
      </w:pPr>
      <w:r>
        <w:rPr>
          <w:bCs/>
          <w:b/>
        </w:rPr>
        <w:t xml:space="preserve">Talent Pipeline:</w:t>
      </w:r>
      <w:r>
        <w:t xml:space="preserve"> </w:t>
      </w:r>
      <w:r>
        <w:t xml:space="preserve">Nairobi's university ecosystem (UoN, JKUAT) supplies 87% of our junior Aerospace Engineers, reducing recruitment costs by 33%</w:t>
      </w:r>
    </w:p>
    <w:bookmarkEnd w:id="23"/>
    <w:bookmarkStart w:id="24" w:name="challenges-mitigation-strategies"/>
    <w:p>
      <w:pPr>
        <w:pStyle w:val="Heading2"/>
      </w:pPr>
      <w:r>
        <w:t xml:space="preserve">Challenges &amp; Mitigation Strategies</w:t>
      </w:r>
    </w:p>
    <w:p>
      <w:pPr>
        <w:pStyle w:val="FirstParagraph"/>
      </w:pPr>
      <w:r>
        <w:t xml:space="preserve">Despite strong growth, we identified three critical challenges requiring focused attention in Nairobi:</w:t>
      </w:r>
    </w:p>
    <w:p>
      <w:pPr>
        <w:numPr>
          <w:ilvl w:val="0"/>
          <w:numId w:val="1003"/>
        </w:numPr>
        <w:pStyle w:val="Compact"/>
      </w:pPr>
      <w:r>
        <w:rPr>
          <w:bCs/>
          <w:b/>
        </w:rPr>
        <w:t xml:space="preserve">Talent Shortage:</w:t>
      </w:r>
      <w:r>
        <w:t xml:space="preserve"> </w:t>
      </w:r>
      <w:r>
        <w:t xml:space="preserve">Only 12 certified Aerospace Engineers exist within Kenya's private sector. *Mitigation:* Partnering with Nairobi Technical University to launch specialized MEng program (launch Q1 2024)</w:t>
      </w:r>
    </w:p>
    <w:p>
      <w:pPr>
        <w:numPr>
          <w:ilvl w:val="0"/>
          <w:numId w:val="1003"/>
        </w:numPr>
        <w:pStyle w:val="Compact"/>
      </w:pPr>
      <w:r>
        <w:rPr>
          <w:bCs/>
          <w:b/>
        </w:rPr>
        <w:t xml:space="preserve">Infrastructure Gaps:</w:t>
      </w:r>
      <w:r>
        <w:t xml:space="preserve"> </w:t>
      </w:r>
      <w:r>
        <w:t xml:space="preserve">Limited high-precision manufacturing facilities in Nairobi. *Mitigation:* Strategic investment in co-location at JKIA's Innovation Hub (approved Q3 2023)</w:t>
      </w:r>
    </w:p>
    <w:p>
      <w:pPr>
        <w:numPr>
          <w:ilvl w:val="0"/>
          <w:numId w:val="1003"/>
        </w:numPr>
        <w:pStyle w:val="Compact"/>
      </w:pPr>
      <w:r>
        <w:rPr>
          <w:bCs/>
          <w:b/>
        </w:rPr>
        <w:t xml:space="preserve">Competition Pressure:</w:t>
      </w:r>
      <w:r>
        <w:t xml:space="preserve"> </w:t>
      </w:r>
      <w:r>
        <w:t xml:space="preserve">International firms like Boeing and Airbus expanding regional presence. *Mitigation:* Developing Kenya-specific value proposition emphasizing local context expertise</w:t>
      </w:r>
    </w:p>
    <w:bookmarkEnd w:id="24"/>
    <w:bookmarkStart w:id="25" w:name="strategic-roadmap-for-nairobi-operations"/>
    <w:p>
      <w:pPr>
        <w:pStyle w:val="Heading2"/>
      </w:pPr>
      <w:r>
        <w:t xml:space="preserve">Strategic Roadmap for Nairobi Operations</w:t>
      </w:r>
    </w:p>
    <w:p>
      <w:pPr>
        <w:pStyle w:val="FirstParagraph"/>
      </w:pPr>
      <w:r>
        <w:t xml:space="preserve">Based on this</w:t>
      </w:r>
      <w:r>
        <w:t xml:space="preserve"> </w:t>
      </w:r>
      <w:r>
        <w:rPr>
          <w:bCs/>
          <w:b/>
        </w:rPr>
        <w:t xml:space="preserve">Sales Report</w:t>
      </w:r>
      <w:r>
        <w:t xml:space="preserve">, we propose the following priorities to maintain our leadership in Kenya's aerospace market:</w:t>
      </w:r>
    </w:p>
    <w:p>
      <w:pPr>
        <w:numPr>
          <w:ilvl w:val="0"/>
          <w:numId w:val="1004"/>
        </w:numPr>
        <w:pStyle w:val="Compact"/>
      </w:pPr>
      <w:r>
        <w:rPr>
          <w:bCs/>
          <w:b/>
        </w:rPr>
        <w:t xml:space="preserve">Expand Nairobi Innovation Center:</w:t>
      </w:r>
      <w:r>
        <w:t xml:space="preserve"> </w:t>
      </w:r>
      <w:r>
        <w:t xml:space="preserve">Allocate KES 85M to establish full-scale drone testing facility in Nairobi's Industrial Area by Q2 2024</w:t>
      </w:r>
    </w:p>
    <w:p>
      <w:pPr>
        <w:numPr>
          <w:ilvl w:val="0"/>
          <w:numId w:val="1004"/>
        </w:numPr>
        <w:pStyle w:val="Compact"/>
      </w:pPr>
      <w:r>
        <w:rPr>
          <w:bCs/>
          <w:b/>
        </w:rPr>
        <w:t xml:space="preserve">Cultivate Government Partnerships:</w:t>
      </w:r>
      <w:r>
        <w:t xml:space="preserve"> </w:t>
      </w:r>
      <w:r>
        <w:t xml:space="preserve">Target KES 50M contract with Ministry of Transport for national aviation safety system modernization</w:t>
      </w:r>
    </w:p>
    <w:p>
      <w:pPr>
        <w:numPr>
          <w:ilvl w:val="0"/>
          <w:numId w:val="1004"/>
        </w:numPr>
        <w:pStyle w:val="Compact"/>
      </w:pPr>
      <w:r>
        <w:rPr>
          <w:bCs/>
          <w:b/>
        </w:rPr>
        <w:t xml:space="preserve">Develop Local Talent Pipeline:</w:t>
      </w:r>
      <w:r>
        <w:t xml:space="preserve"> </w:t>
      </w:r>
      <w:r>
        <w:t xml:space="preserve">Commit to hiring/mentoring 30 new Aerospace Engineers annually through Nairobi university partnerships</w:t>
      </w:r>
    </w:p>
    <w:p>
      <w:pPr>
        <w:numPr>
          <w:ilvl w:val="0"/>
          <w:numId w:val="1004"/>
        </w:numPr>
        <w:pStyle w:val="Compact"/>
      </w:pPr>
      <w:r>
        <w:rPr>
          <w:bCs/>
          <w:b/>
        </w:rPr>
        <w:t xml:space="preserve">Regional Expansion:</w:t>
      </w:r>
      <w:r>
        <w:t xml:space="preserve"> </w:t>
      </w:r>
      <w:r>
        <w:t xml:space="preserve">Leverage Nairobi as hub for East Africa sales, targeting Tanzania, Rwanda, and Uganda with localized service packages</w:t>
      </w:r>
    </w:p>
    <w:bookmarkEnd w:id="25"/>
    <w:bookmarkStart w:id="26" w:name="X774a463a6e4fe67f3823e6989fdec02d788dd97"/>
    <w:p>
      <w:pPr>
        <w:pStyle w:val="Heading2"/>
      </w:pPr>
      <w:r>
        <w:t xml:space="preserve">Conclusion: Positioning Nairobi as Africa's Aerospace Gateway</w:t>
      </w:r>
    </w:p>
    <w:p>
      <w:pPr>
        <w:pStyle w:val="FirstParagraph"/>
      </w:pPr>
      <w:r>
        <w:t xml:space="preserve">This Sales Report confirms that Nairobi has evolved from a regional aviation hub to Africa's emerging aerospace innovation capital. Our Q3 results demonstrate that specialized</w:t>
      </w:r>
      <w:r>
        <w:t xml:space="preserve"> </w:t>
      </w:r>
      <w:r>
        <w:rPr>
          <w:bCs/>
          <w:b/>
        </w:rPr>
        <w:t xml:space="preserve">Aerospace Engineer</w:t>
      </w:r>
      <w:r>
        <w:t xml:space="preserve"> </w:t>
      </w:r>
      <w:r>
        <w:t xml:space="preserve">services deliver exceptional returns when deeply integrated with Kenya's development priorities. By doubling down on our Nairobi operations – leveraging local talent, government partnerships, and contextual engineering solutions – we position AeroKen Solutions for sustained leadership in the continent's aerospace transformation.</w:t>
      </w:r>
    </w:p>
    <w:p>
      <w:pPr>
        <w:pStyle w:val="BodyText"/>
      </w:pPr>
      <w:r>
        <w:t xml:space="preserve">The Nairobi market represents more than just a sales channel; it is the strategic nerve center for Africa's aerospace future. As Kenya accelerates its space ambitions under the National Space Policy, our firm stands ready to transform this opportunity into measurable growth. We project 45% revenue growth for Nairobi operations in Q4 2023, driven by pipeline expansion across government and commercial sectors.</w:t>
      </w:r>
    </w:p>
    <w:p>
      <w:pPr>
        <w:pStyle w:val="BodyText"/>
      </w:pPr>
      <w:r>
        <w:t xml:space="preserve">Prepared by the Sales Strategy Group • AeroKen Solutions Ltd. • Nairobi, Kenya • October 15, 2023</w:t>
      </w:r>
    </w:p>
    <w:p>
      <w:pPr>
        <w:pStyle w:val="BodyText"/>
      </w:pPr>
      <w:r>
        <w:rPr>
          <w:bCs/>
          <w:b/>
        </w:rPr>
        <w:t xml:space="preserve">Key Takeaway:</w:t>
      </w:r>
      <w:r>
        <w:t xml:space="preserve"> </w:t>
      </w:r>
      <w:r>
        <w:t xml:space="preserve">In the rapidly evolving aerospace landscape of Kenya Nairobi, success belongs to those who blend global engineering expertise with hyper-local market understanding. Our Sales Report confirms that the future of aerospace in Africa is being engineered right here in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Services in Nairobi, Kenya</dc:title>
  <dc:creator/>
  <dc:language>en</dc:language>
  <cp:keywords/>
  <dcterms:created xsi:type="dcterms:W3CDTF">2025-12-10T20:42:02Z</dcterms:created>
  <dcterms:modified xsi:type="dcterms:W3CDTF">2025-12-10T20:42:02Z</dcterms:modified>
</cp:coreProperties>
</file>

<file path=docProps/custom.xml><?xml version="1.0" encoding="utf-8"?>
<Properties xmlns="http://schemas.openxmlformats.org/officeDocument/2006/custom-properties" xmlns:vt="http://schemas.openxmlformats.org/officeDocument/2006/docPropsVTypes"/>
</file>