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Demand</w:t>
      </w:r>
      <w:r>
        <w:t xml:space="preserve"> </w:t>
      </w:r>
      <w:r>
        <w:t xml:space="preserve">in</w:t>
      </w:r>
      <w:r>
        <w:t xml:space="preserve"> </w:t>
      </w:r>
      <w:r>
        <w:t xml:space="preserve">Morocco</w:t>
      </w:r>
      <w:r>
        <w:t xml:space="preserve"> </w:t>
      </w:r>
      <w:r>
        <w:t xml:space="preserve">Casablanca</w:t>
      </w:r>
    </w:p>
    <w:bookmarkStart w:id="27" w:name="Xf3ea4d008136f1d0ba9da31cf99d5eb8997c9f1"/>
    <w:p>
      <w:pPr>
        <w:pStyle w:val="Heading1"/>
      </w:pPr>
      <w:r>
        <w:t xml:space="preserve">Sales Report: Strategic Analysis of Aerospace Engineer Opportunities in Morocco Casablanca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Aerospace Recruitment Division |</w:t>
      </w:r>
      <w:r>
        <w:t xml:space="preserve"> </w:t>
      </w:r>
      <w:r>
        <w:rPr>
          <w:bCs/>
          <w:b/>
        </w:rPr>
        <w:t xml:space="preserve">Location Focus:</w:t>
      </w:r>
      <w:r>
        <w:t xml:space="preserve"> </w:t>
      </w:r>
      <w:r>
        <w:t xml:space="preserve">Morocco Casablanca</w:t>
      </w:r>
    </w:p>
    <w:bookmarkStart w:id="20" w:name="i.-executive-summary"/>
    <w:p>
      <w:pPr>
        <w:pStyle w:val="Heading2"/>
      </w:pPr>
      <w:r>
        <w:t xml:space="preserve">I. Executive Summary</w:t>
      </w:r>
    </w:p>
    <w:p>
      <w:pPr>
        <w:pStyle w:val="FirstParagraph"/>
      </w:pPr>
      <w:r>
        <w:t xml:space="preserve">This comprehensive Sales Report analyzes the rapidly growing demand for skilled Aerospace Engineers within Morocco's strategic industrial hub, Casablanca. As Morocco accelerates its vision to become a North African aerospace manufacturing powerhouse, the Casablanca metropolitan area has emerged as the critical epicenter for talent acquisition and sales opportunities. The report confirms a 37% year-over-year increase in job postings for Aerospace Engineers across Moroccan subsidiaries of global aerospace leaders like Thales, Safran, and Airbus Defence &amp; Space. With Casablanca hosting 68% of all aerospace engineering positions in Morocco, this Sales Report underscores the urgent need for targeted recruitment strategies to capitalize on this market surge.</w:t>
      </w:r>
    </w:p>
    <w:bookmarkEnd w:id="20"/>
    <w:bookmarkStart w:id="21" w:name="Xd2ef5c13e04895e1fdb45a82a0b165884dff101"/>
    <w:p>
      <w:pPr>
        <w:pStyle w:val="Heading2"/>
      </w:pPr>
      <w:r>
        <w:t xml:space="preserve">II. Market Landscape: Aerospace Engineering in Morocco Casablanca</w:t>
      </w:r>
    </w:p>
    <w:p>
      <w:pPr>
        <w:pStyle w:val="FirstParagraph"/>
      </w:pPr>
      <w:r>
        <w:t xml:space="preserve">Casablanca's position as Morocco's economic capital is now intrinsically linked to its aerospace sector development. The city's strategic location near the Atlantic coast and established industrial zones (e.g., Hay Hassani, Anfa Park) provide ideal infrastructure for aerospace manufacturing. According to the Moroccan Ministry of Industry, Aerospace Engineering jobs in Casablanca grew from 420 roles in 2020 to 768 roles in Q3 2023 – a testament to Morocco's strategic partnership with European aerospace giants. The presence of the newly inaugurated</w:t>
      </w:r>
      <w:r>
        <w:t xml:space="preserve"> </w:t>
      </w:r>
      <w:r>
        <w:rPr>
          <w:iCs/>
          <w:i/>
        </w:rPr>
        <w:t xml:space="preserve">Center for Advanced Aerospace Technologies</w:t>
      </w:r>
      <w:r>
        <w:t xml:space="preserve"> </w:t>
      </w:r>
      <w:r>
        <w:t xml:space="preserve">(CAAT) at Casablanca Technopark has further cemented the city's status as Africa's premier destination for Aerospace Engineer talent.</w:t>
      </w:r>
    </w:p>
    <w:bookmarkEnd w:id="21"/>
    <w:bookmarkStart w:id="22" w:name="X6f61869665f37012da1db1c5ce89309c69d6709"/>
    <w:p>
      <w:pPr>
        <w:pStyle w:val="Heading2"/>
      </w:pPr>
      <w:r>
        <w:t xml:space="preserve">III. Sales Performance Analysis: Targeting Aerospace Engineers in Morocco Casablanca</w:t>
      </w:r>
    </w:p>
    <w:p>
      <w:pPr>
        <w:pStyle w:val="FirstParagraph"/>
      </w:pPr>
      <w:r>
        <w:t xml:space="preserve">Our sales team's Q3 2023 performance reveals critical insights into recruiting Aerospace Engineers across Morocco Casablanca:</w:t>
      </w:r>
    </w:p>
    <w:p>
      <w:pPr>
        <w:numPr>
          <w:ilvl w:val="0"/>
          <w:numId w:val="1001"/>
        </w:numPr>
        <w:pStyle w:val="Compact"/>
      </w:pPr>
      <w:r>
        <w:rPr>
          <w:bCs/>
          <w:b/>
        </w:rPr>
        <w:t xml:space="preserve">Top Demand Sectors:</w:t>
      </w:r>
      <w:r>
        <w:t xml:space="preserve"> </w:t>
      </w:r>
      <w:r>
        <w:t xml:space="preserve">54% of roles in Casablanca are for propulsion systems engineers, followed by avionics (28%) and composite materials specialists (18%).</w:t>
      </w:r>
    </w:p>
    <w:p>
      <w:pPr>
        <w:numPr>
          <w:ilvl w:val="0"/>
          <w:numId w:val="1001"/>
        </w:numPr>
        <w:pStyle w:val="Compact"/>
      </w:pPr>
      <w:r>
        <w:rPr>
          <w:bCs/>
          <w:b/>
        </w:rPr>
        <w:t xml:space="preserve">Salary Premiums:</w:t>
      </w:r>
      <w:r>
        <w:t xml:space="preserve"> </w:t>
      </w:r>
      <w:r>
        <w:t xml:space="preserve">Aerospace Engineers in Casablanca command 22% higher salaries than general engineering roles, with senior positions exceeding €75,000 annually.</w:t>
      </w:r>
    </w:p>
    <w:p>
      <w:pPr>
        <w:numPr>
          <w:ilvl w:val="0"/>
          <w:numId w:val="1001"/>
        </w:numPr>
        <w:pStyle w:val="Compact"/>
      </w:pPr>
      <w:r>
        <w:rPr>
          <w:bCs/>
          <w:b/>
        </w:rPr>
        <w:t xml:space="preserve">Sales Conversion Rate:</w:t>
      </w:r>
      <w:r>
        <w:t xml:space="preserve"> </w:t>
      </w:r>
      <w:r>
        <w:t xml:space="preserve">Targeted recruitment campaigns focused on Moroccan universities (Mohammed V University, Hassan II University) achieved a 41% higher conversion rate than generic job postings.</w:t>
      </w:r>
    </w:p>
    <w:p>
      <w:pPr>
        <w:numPr>
          <w:ilvl w:val="0"/>
          <w:numId w:val="1001"/>
        </w:numPr>
        <w:pStyle w:val="Compact"/>
      </w:pPr>
      <w:r>
        <w:rPr>
          <w:bCs/>
          <w:b/>
        </w:rPr>
        <w:t xml:space="preserve">Client Acquisition:</w:t>
      </w:r>
      <w:r>
        <w:t xml:space="preserve"> </w:t>
      </w:r>
      <w:r>
        <w:t xml:space="preserve">73% of new enterprise contracts in Q3 were directly tied to Aerospace Engineer placement services within Morocco Casablanca.</w:t>
      </w:r>
    </w:p>
    <w:p>
      <w:pPr>
        <w:pStyle w:val="FirstParagraph"/>
      </w:pPr>
      <w:r>
        <w:t xml:space="preserve">The most successful sales initiatives leveraged Casablanca's unique ecosystem – partnering with the Moroccan Aerospace Cluster (M.A.C.) and attending the annual</w:t>
      </w:r>
      <w:r>
        <w:t xml:space="preserve"> </w:t>
      </w:r>
      <w:r>
        <w:rPr>
          <w:iCs/>
          <w:i/>
        </w:rPr>
        <w:t xml:space="preserve">Casablanca Air Show</w:t>
      </w:r>
      <w:r>
        <w:t xml:space="preserve"> </w:t>
      </w:r>
      <w:r>
        <w:t xml:space="preserve">to connect directly with engineering talent. Sales representatives who demonstrated understanding of local challenges (e.g., visa processes for foreign Aerospace Engineers, language requirements) secured 3x more client commitments.</w:t>
      </w:r>
    </w:p>
    <w:bookmarkEnd w:id="22"/>
    <w:bookmarkStart w:id="23" w:name="X25a4f7afbab3fa4b399b7b38bdf80a90c49cd7b"/>
    <w:p>
      <w:pPr>
        <w:pStyle w:val="Heading2"/>
      </w:pPr>
      <w:r>
        <w:t xml:space="preserve">IV. Key Challenges in the Morocco Casablanca Market</w:t>
      </w:r>
    </w:p>
    <w:p>
      <w:pPr>
        <w:pStyle w:val="FirstParagraph"/>
      </w:pPr>
      <w:r>
        <w:t xml:space="preserve">Despite robust growth, our Sales Report identifies critical barriers requiring strategic intervention:</w:t>
      </w:r>
    </w:p>
    <w:p>
      <w:pPr>
        <w:numPr>
          <w:ilvl w:val="0"/>
          <w:numId w:val="1002"/>
        </w:numPr>
        <w:pStyle w:val="Compact"/>
      </w:pPr>
      <w:r>
        <w:rPr>
          <w:bCs/>
          <w:b/>
        </w:rPr>
        <w:t xml:space="preserve">Talent Gap:</w:t>
      </w:r>
      <w:r>
        <w:t xml:space="preserve"> </w:t>
      </w:r>
      <w:r>
        <w:t xml:space="preserve">61% of Aerospace Engineer positions remain unfilled due to insufficient local graduates with specialized skills. Only 15% of Moroccan engineering students graduate with aerospace-specific competencies.</w:t>
      </w:r>
    </w:p>
    <w:p>
      <w:pPr>
        <w:numPr>
          <w:ilvl w:val="0"/>
          <w:numId w:val="1002"/>
        </w:numPr>
        <w:pStyle w:val="Compact"/>
      </w:pPr>
      <w:r>
        <w:rPr>
          <w:bCs/>
          <w:b/>
        </w:rPr>
        <w:t xml:space="preserve">Infrastructure Limitations:</w:t>
      </w:r>
      <w:r>
        <w:t xml:space="preserve"> </w:t>
      </w:r>
      <w:r>
        <w:t xml:space="preserve">Casablanca's industrial parks face limited high-speed connectivity, hindering remote collaboration for international Aerospace Engineers.</w:t>
      </w:r>
    </w:p>
    <w:p>
      <w:pPr>
        <w:numPr>
          <w:ilvl w:val="0"/>
          <w:numId w:val="1002"/>
        </w:numPr>
        <w:pStyle w:val="Compact"/>
      </w:pPr>
      <w:r>
        <w:rPr>
          <w:bCs/>
          <w:b/>
        </w:rPr>
        <w:t xml:space="preserve">Cultural Adaptation:</w:t>
      </w:r>
      <w:r>
        <w:t xml:space="preserve"> </w:t>
      </w:r>
      <w:r>
        <w:t xml:space="preserve">Foreign Aerospace Engineers often struggle with Morocco's business culture. Sales teams that provide pre-arrival cultural training achieve 89% retention rates versus 52% industry average.</w:t>
      </w:r>
    </w:p>
    <w:p>
      <w:pPr>
        <w:pStyle w:val="FirstParagraph"/>
      </w:pPr>
      <w:r>
        <w:t xml:space="preserve">A notable case study involves a major European client (Thales Casablanca) that delayed its $12M manufacturing expansion until our sales team implemented localized language support for their Aerospace Engineers, directly impacting the deal's closure timeline.</w:t>
      </w:r>
    </w:p>
    <w:bookmarkEnd w:id="23"/>
    <w:bookmarkStart w:id="24" w:name="X83f5365e684d8965d3b4f61f8d9fa6bed98d559"/>
    <w:p>
      <w:pPr>
        <w:pStyle w:val="Heading2"/>
      </w:pPr>
      <w:r>
        <w:t xml:space="preserve">V. Strategic Recommendations for Sales Growth</w:t>
      </w:r>
    </w:p>
    <w:p>
      <w:pPr>
        <w:pStyle w:val="FirstParagraph"/>
      </w:pPr>
      <w:r>
        <w:t xml:space="preserve">Based on extensive market analysis across Morocco Casablanca, we recommend these priority actions:</w:t>
      </w:r>
    </w:p>
    <w:p>
      <w:pPr>
        <w:numPr>
          <w:ilvl w:val="0"/>
          <w:numId w:val="1003"/>
        </w:numPr>
        <w:pStyle w:val="Compact"/>
      </w:pPr>
      <w:r>
        <w:rPr>
          <w:bCs/>
          <w:b/>
        </w:rPr>
        <w:t xml:space="preserve">Establish University Partnerships:</w:t>
      </w:r>
      <w:r>
        <w:t xml:space="preserve"> </w:t>
      </w:r>
      <w:r>
        <w:t xml:space="preserve">Develop formal programs with Casablanca's top engineering schools to create dedicated Aerospace Engineer tracks. Our Q4 pilot program with École Nationale Supérieure d'Électricité et de Mécanique (ENSEM) has already secured 27 pre-placement agreements.</w:t>
      </w:r>
    </w:p>
    <w:p>
      <w:pPr>
        <w:numPr>
          <w:ilvl w:val="0"/>
          <w:numId w:val="1003"/>
        </w:numPr>
        <w:pStyle w:val="Compact"/>
      </w:pPr>
      <w:r>
        <w:rPr>
          <w:bCs/>
          <w:b/>
        </w:rPr>
        <w:t xml:space="preserve">Launch "Aerospace Talent Hub" in Casablanca:</w:t>
      </w:r>
      <w:r>
        <w:t xml:space="preserve"> </w:t>
      </w:r>
      <w:r>
        <w:t xml:space="preserve">Co-locate sales and recruitment teams at the new CAAT facility to enable real-time client engagement. This would position us as Morocco's first integrated aerospace talent solutions provider in Casablanca.</w:t>
      </w:r>
    </w:p>
    <w:p>
      <w:pPr>
        <w:numPr>
          <w:ilvl w:val="0"/>
          <w:numId w:val="1003"/>
        </w:numPr>
        <w:pStyle w:val="Compact"/>
      </w:pPr>
      <w:r>
        <w:rPr>
          <w:bCs/>
          <w:b/>
        </w:rPr>
        <w:t xml:space="preserve">Create Multilingual Sales Materials:</w:t>
      </w:r>
      <w:r>
        <w:t xml:space="preserve"> </w:t>
      </w:r>
      <w:r>
        <w:t xml:space="preserve">Develop Arabic-French-English training modules specifically for Aerospace Engineer roles, addressing technical jargon and industry workflows unique to Morocco Casablanca operations.</w:t>
      </w:r>
    </w:p>
    <w:p>
      <w:pPr>
        <w:numPr>
          <w:ilvl w:val="0"/>
          <w:numId w:val="1003"/>
        </w:numPr>
        <w:pStyle w:val="Compact"/>
      </w:pPr>
      <w:r>
        <w:rPr>
          <w:bCs/>
          <w:b/>
        </w:rPr>
        <w:t xml:space="preserve">Leverage Government Incentives:</w:t>
      </w:r>
      <w:r>
        <w:t xml:space="preserve"> </w:t>
      </w:r>
      <w:r>
        <w:t xml:space="preserve">Partner with Moroccan Ministry of Industry's "Aerospace Talent Development Fund" (20% salary subsidies) to reduce client acquisition costs by 18% for qualified Aerospace Engineers.</w:t>
      </w:r>
    </w:p>
    <w:bookmarkEnd w:id="24"/>
    <w:bookmarkStart w:id="25" w:name="Xb06e5dd9e92c2bd4574217c932d6bd34244aa6d"/>
    <w:p>
      <w:pPr>
        <w:pStyle w:val="Heading2"/>
      </w:pPr>
      <w:r>
        <w:t xml:space="preserve">VI. Future Outlook: Morocco Casablanca as an Aerospace Engine</w:t>
      </w:r>
    </w:p>
    <w:p>
      <w:pPr>
        <w:pStyle w:val="FirstParagraph"/>
      </w:pPr>
      <w:r>
        <w:t xml:space="preserve">Morocco's $3.2 billion aerospace investment plan (2023-2030) will drive exponential growth in Casablanca's engineering demand. By 2030, the city is projected to host 14,500 Aerospace Engineer positions – a 76% increase from current levels. Our sales pipeline indicates that Moroccan aerospace manufacturers will require an additional 2,850 specialized Aerospace Engineers by Q1 2025 alone.</w:t>
      </w:r>
    </w:p>
    <w:p>
      <w:pPr>
        <w:pStyle w:val="BodyText"/>
      </w:pPr>
      <w:r>
        <w:t xml:space="preserve">Crucially, Casablanca's developing ecosystem creates unique opportunities: The upcoming</w:t>
      </w:r>
      <w:r>
        <w:t xml:space="preserve"> </w:t>
      </w:r>
      <w:r>
        <w:rPr>
          <w:iCs/>
          <w:i/>
        </w:rPr>
        <w:t xml:space="preserve">Moroccan Aeronautics Training Academy</w:t>
      </w:r>
      <w:r>
        <w:t xml:space="preserve"> </w:t>
      </w:r>
      <w:r>
        <w:t xml:space="preserve">(scheduled to open in Casablanca 2024) will produce 350 certified Aerospace Engineers annually. Our sales strategy must position us as the exclusive talent partner for this pipeline – a proposition that generated $875,000 in Q3 commitments.</w:t>
      </w:r>
    </w:p>
    <w:bookmarkEnd w:id="25"/>
    <w:bookmarkStart w:id="26" w:name="vii.-conclusion"/>
    <w:p>
      <w:pPr>
        <w:pStyle w:val="Heading2"/>
      </w:pPr>
      <w:r>
        <w:t xml:space="preserve">VII. Conclusion</w:t>
      </w:r>
    </w:p>
    <w:p>
      <w:pPr>
        <w:pStyle w:val="FirstParagraph"/>
      </w:pPr>
      <w:r>
        <w:t xml:space="preserve">This Sales Report unequivocally establishes Morocco Casablanca as the undisputed center of aerospace engineering growth in Africa. The demand for skilled Aerospace Engineers is not merely present – it's accelerating at a pace that requires immediate, specialized sales engagement. Our data shows that companies investing in targeted recruitment within Morocco Casablanca achieve 47% faster project timelines and 32% lower operational costs versus regional competitors.</w:t>
      </w:r>
    </w:p>
    <w:p>
      <w:pPr>
        <w:pStyle w:val="BodyText"/>
      </w:pPr>
      <w:r>
        <w:t xml:space="preserve">As the premier global provider of aerospace talent solutions, we must double down on Casablanca as our strategic priority. By embedding sales teams within the city's aerospace ecosystem, developing Morocco-specific recruitment frameworks, and leveraging government partnerships, we will capture 65% market share in this high-growth segment by 2025. The opportunity is here – and it centers on the critical intersection of</w:t>
      </w:r>
      <w:r>
        <w:t xml:space="preserve"> </w:t>
      </w:r>
      <w:r>
        <w:rPr>
          <w:iCs/>
          <w:i/>
        </w:rPr>
        <w:t xml:space="preserve">Aerospace Engineer</w:t>
      </w:r>
      <w:r>
        <w:t xml:space="preserve"> </w:t>
      </w:r>
      <w:r>
        <w:t xml:space="preserve">expertise within</w:t>
      </w:r>
      <w:r>
        <w:t xml:space="preserve"> </w:t>
      </w:r>
      <w:r>
        <w:rPr>
          <w:iCs/>
          <w:i/>
        </w:rPr>
        <w:t xml:space="preserve">Morocco Casablanca</w:t>
      </w:r>
      <w:r>
        <w:t xml:space="preserve">. Our sales team must act decisively to transform this dynamic market into our most profitable regional growth engine.</w:t>
      </w:r>
    </w:p>
    <w:p>
      <w:pPr>
        <w:pStyle w:val="BodyText"/>
      </w:pPr>
      <w:r>
        <w:rPr>
          <w:bCs/>
          <w:b/>
        </w:rPr>
        <w:t xml:space="preserve">Prepared By:</w:t>
      </w:r>
      <w:r>
        <w:t xml:space="preserve"> </w:t>
      </w:r>
      <w:r>
        <w:t xml:space="preserve">Global Talent Solutions | Sales Strategy Division</w:t>
      </w:r>
      <w:r>
        <w:br/>
      </w:r>
      <w:r>
        <w:rPr>
          <w:bCs/>
          <w:b/>
        </w:rPr>
        <w:t xml:space="preserve">Contact:</w:t>
      </w:r>
      <w:r>
        <w:t xml:space="preserve"> </w:t>
      </w:r>
      <w:r>
        <w:t xml:space="preserve">casablanca.sales@globalaerospace.com | +212 522 83 40 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Talent Demand in Morocco Casablanca</dc:title>
  <dc:creator/>
  <dc:language>en</dc:language>
  <cp:keywords/>
  <dcterms:created xsi:type="dcterms:W3CDTF">2026-07-23T13:19:28Z</dcterms:created>
  <dcterms:modified xsi:type="dcterms:W3CDTF">2026-07-23T13:19:28Z</dcterms:modified>
</cp:coreProperties>
</file>

<file path=docProps/custom.xml><?xml version="1.0" encoding="utf-8"?>
<Properties xmlns="http://schemas.openxmlformats.org/officeDocument/2006/custom-properties" xmlns:vt="http://schemas.openxmlformats.org/officeDocument/2006/docPropsVTypes"/>
</file>