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7" w:name="X6c6f1e34684352954343fcac3499cd60a45ee5a"/>
    <w:p>
      <w:pPr>
        <w:pStyle w:val="Heading1"/>
      </w:pPr>
      <w:r>
        <w:t xml:space="preserve">Sales Report: Aerospace Engineer Recruitment &amp; Market Analysis for Pakistan Karachi Region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Talent Acquisition Division, Karachi Office</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 Aerospace Engineers across Pakistan Karachi—a strategic hub for aerospace innovation in South Asia. In Q3 2023, our agency achieved a 37% year-on-year increase in successful placements of certified Aerospace Engineers, totaling 42 new hires for major defense contractors and aviation service providers headquartered in Karachi. This growth underscores Pakistan's rising significance as an aerospace manufacturing and maintenance center, with Karachi serving as the operational nerve center for national aerospace projects. The Sales Report confirms that demand for specialized Aerospace Engineer talent remains robust despite global supply chain challenges, positioning our firm at the forefront of talent acquisition in this high-value sector.</w:t>
      </w:r>
    </w:p>
    <w:bookmarkEnd w:id="20"/>
    <w:bookmarkStart w:id="21" w:name="Xf888aee8be9330c5345b9fe759390963a67a2bb"/>
    <w:p>
      <w:pPr>
        <w:pStyle w:val="Heading2"/>
      </w:pPr>
      <w:r>
        <w:t xml:space="preserve">II. Market Demand Analysis: Pakistan Karachi Context</w:t>
      </w:r>
    </w:p>
    <w:p>
      <w:pPr>
        <w:pStyle w:val="FirstParagraph"/>
      </w:pPr>
      <w:r>
        <w:t xml:space="preserve">Karachi’s aerospace industry has evolved beyond traditional maintenance services into cutting-edge drone manufacturing, satellite component development, and defense systems integration. The Ministry of Defense's "Pakistan Aerospace Vision 2030" directly fuels this demand, with Karachi-based entities like Pakistan Aeronautical Complex (PAC) and Sialkot Aerospace Park expanding facilities by 45% since 2021. Our Sales Report identifies three key drivers:</w:t>
      </w:r>
    </w:p>
    <w:p>
      <w:pPr>
        <w:numPr>
          <w:ilvl w:val="0"/>
          <w:numId w:val="1001"/>
        </w:numPr>
        <w:pStyle w:val="Compact"/>
      </w:pPr>
      <w:r>
        <w:rPr>
          <w:bCs/>
          <w:b/>
        </w:rPr>
        <w:t xml:space="preserve">Defense Modernization:</w:t>
      </w:r>
      <w:r>
        <w:t xml:space="preserve"> </w:t>
      </w:r>
      <w:r>
        <w:t xml:space="preserve">$1.2B in defense contracts allocated for Karachi-based aerospace R&amp;D (per PAEC data)</w:t>
      </w:r>
    </w:p>
    <w:p>
      <w:pPr>
        <w:numPr>
          <w:ilvl w:val="0"/>
          <w:numId w:val="1001"/>
        </w:numPr>
        <w:pStyle w:val="Compact"/>
      </w:pPr>
      <w:r>
        <w:rPr>
          <w:bCs/>
          <w:b/>
        </w:rPr>
        <w:t xml:space="preserve">Drones &amp; UAVs:</w:t>
      </w:r>
      <w:r>
        <w:t xml:space="preserve"> </w:t>
      </w:r>
      <w:r>
        <w:t xml:space="preserve">68% surge in demand for Aerospace Engineers specializing in autonomous systems</w:t>
      </w:r>
    </w:p>
    <w:p>
      <w:pPr>
        <w:numPr>
          <w:ilvl w:val="0"/>
          <w:numId w:val="1001"/>
        </w:numPr>
        <w:pStyle w:val="Compact"/>
      </w:pPr>
      <w:r>
        <w:rPr>
          <w:bCs/>
          <w:b/>
        </w:rPr>
        <w:t xml:space="preserve">Talent Shortage:</w:t>
      </w:r>
      <w:r>
        <w:t xml:space="preserve"> </w:t>
      </w:r>
      <w:r>
        <w:t xml:space="preserve">Only 127 certified Aerospace Engineers available regionally against 213 open positions (Karachi Engineering Council, Q3 2023)</w:t>
      </w:r>
    </w:p>
    <w:p>
      <w:pPr>
        <w:pStyle w:val="FirstParagraph"/>
      </w:pPr>
      <w:r>
        <w:t xml:space="preserve">This scarcity makes every successful placement in Pakistan Karachi critical. Our Sales Report tracks a remarkable trend: clients now prioritize candidates with dual expertise in propulsion systems and digital twin technology—a shift driven by PAC's new F-16 Block 70 upgrade program based in Karachi.</w:t>
      </w:r>
    </w:p>
    <w:bookmarkEnd w:id="21"/>
    <w:bookmarkStart w:id="22" w:name="Xcc459587b4b2c27b4b319ce211d59c72631be67"/>
    <w:p>
      <w:pPr>
        <w:pStyle w:val="Heading2"/>
      </w:pPr>
      <w:r>
        <w:t xml:space="preserve">III. Sales Performance Highlights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Aerospace Engineer Placements in Karachi</w:t>
      </w:r>
    </w:p>
    <w:p>
      <w:pPr>
        <w:pStyle w:val="BodyText"/>
      </w:pPr>
      <w:r>
        <w:t xml:space="preserve">42 positions filled</w:t>
      </w:r>
    </w:p>
    <w:p>
      <w:pPr>
        <w:pStyle w:val="BodyText"/>
      </w:pPr>
      <w:r>
        <w:t xml:space="preserve">+37%</w:t>
      </w:r>
    </w:p>
    <w:p>
      <w:pPr>
        <w:pStyle w:val="BodyText"/>
      </w:pPr>
      <w:r>
        <w:t xml:space="preserve">30 positions</w:t>
      </w:r>
    </w:p>
    <w:p>
      <w:pPr>
        <w:pStyle w:val="BodyText"/>
      </w:pPr>
      <w:r>
        <w:t xml:space="preserve">Average Client Retention Rate (6+ Months)</w:t>
      </w:r>
    </w:p>
    <w:p>
      <w:pPr>
        <w:pStyle w:val="BodyText"/>
      </w:pPr>
      <w:r>
        <w:t xml:space="preserve">92%</w:t>
      </w:r>
    </w:p>
    <w:p>
      <w:pPr>
        <w:pStyle w:val="BodyText"/>
      </w:pPr>
      <w:r>
        <w:t xml:space="preserve">&gt;</w:t>
      </w:r>
    </w:p>
    <w:p>
      <w:pPr>
        <w:pStyle w:val="BodyText"/>
      </w:pPr>
      <w:r>
        <w:t xml:space="preserve">+8% YoY</w:t>
      </w:r>
    </w:p>
    <w:p>
      <w:pPr>
        <w:pStyle w:val="BodyText"/>
      </w:pPr>
      <w:r>
        <w:t xml:space="preserve">Client Acquisition from Defense Sector</w:t>
      </w:r>
    </w:p>
    <w:p>
      <w:pPr>
        <w:pStyle w:val="BodyText"/>
      </w:pPr>
      <w:r>
        <w:t xml:space="preserve">73%</w:t>
      </w:r>
    </w:p>
    <w:p>
      <w:pPr>
        <w:pStyle w:val="BodyText"/>
      </w:pPr>
      <w:r>
        <w:t xml:space="preserve">+15% YoY</w:t>
      </w:r>
    </w:p>
    <w:p>
      <w:pPr>
        <w:pStyle w:val="BodyText"/>
      </w:pPr>
      <w:r>
        <w:t xml:space="preserve">Average Contract Value per Placement (PKR)</w:t>
      </w:r>
    </w:p>
    <w:p>
      <w:pPr>
        <w:pStyle w:val="BodyText"/>
      </w:pPr>
      <w:r>
        <w:t xml:space="preserve">2.8 Million</w:t>
      </w:r>
    </w:p>
    <w:p>
      <w:pPr>
        <w:pStyle w:val="BodyText"/>
      </w:pPr>
      <w:r>
        <w:t xml:space="preserve">+12%</w:t>
      </w:r>
    </w:p>
    <w:p>
      <w:pPr>
        <w:pStyle w:val="BodyText"/>
      </w:pPr>
      <w:r>
        <w:t xml:space="preserve">The Sales Report reveals exceptional performance in securing high-value contracts with Karachi-based firms. Notably, 19 placements (45% of total) were for senior Aerospace Engineer roles ($3,500+ monthly salary), reflecting growing client sophistication. The top five clients—PAC, Saif Group Aerospace, Karachian Defense Solutions, Tariq Aviation Technologies, and National Aeronautical University (NAU) R&amp;D Wing—accounted for 78% of all placements. This concentration validates Karachi's status as the undisputed aerospace capital of Pakistan.</w:t>
      </w:r>
    </w:p>
    <w:bookmarkEnd w:id="22"/>
    <w:bookmarkStart w:id="23" w:name="iv.-client-feedback-market-insights"/>
    <w:p>
      <w:pPr>
        <w:pStyle w:val="Heading2"/>
      </w:pPr>
      <w:r>
        <w:t xml:space="preserve">IV. Client Feedback &amp; Market Insights</w:t>
      </w:r>
    </w:p>
    <w:p>
      <w:pPr>
        <w:pStyle w:val="FirstParagraph"/>
      </w:pPr>
      <w:r>
        <w:t xml:space="preserve">Client satisfaction scores reached 94% (up from 86% in Q1), with repeated emphasis on our specialized recruitment approach for Pakistan Karachi's unique industry needs. Key feedback from PAC's HR Director:</w:t>
      </w:r>
    </w:p>
    <w:p>
      <w:pPr>
        <w:pStyle w:val="BlockText"/>
      </w:pPr>
      <w:r>
        <w:t xml:space="preserve">"Our partnership with your Karachi office has reduced hiring cycles by 52%. You consistently deliver Aerospace Engineers who understand Pakistan's regulatory framework and local infrastructure challenges—critical for our project timelines."</w:t>
      </w:r>
    </w:p>
    <w:p>
      <w:pPr>
        <w:pStyle w:val="FirstParagraph"/>
      </w:pPr>
      <w:r>
        <w:t xml:space="preserve">Our Sales Report identifies two emerging market shifts:</w:t>
      </w:r>
    </w:p>
    <w:p>
      <w:pPr>
        <w:numPr>
          <w:ilvl w:val="0"/>
          <w:numId w:val="1002"/>
        </w:numPr>
        <w:pStyle w:val="Compact"/>
      </w:pPr>
      <w:r>
        <w:rPr>
          <w:bCs/>
          <w:b/>
        </w:rPr>
        <w:t xml:space="preserve">Skills Premium:</w:t>
      </w:r>
      <w:r>
        <w:t xml:space="preserve"> </w:t>
      </w:r>
      <w:r>
        <w:t xml:space="preserve">Candidates with certifications in AS9100 (aerospace quality standard) command 28% higher salary offers</w:t>
      </w:r>
    </w:p>
    <w:p>
      <w:pPr>
        <w:numPr>
          <w:ilvl w:val="0"/>
          <w:numId w:val="1002"/>
        </w:numPr>
        <w:pStyle w:val="Compact"/>
      </w:pPr>
      <w:r>
        <w:rPr>
          <w:bCs/>
          <w:b/>
        </w:rPr>
        <w:t xml:space="preserve">Sustainability Focus:</w:t>
      </w:r>
      <w:r>
        <w:t xml:space="preserve"> </w:t>
      </w:r>
      <w:r>
        <w:t xml:space="preserve">63% of new roles now require experience in green aerospace technologies—a direct response to ICAO's Pakistan commitments</w:t>
      </w:r>
    </w:p>
    <w:p>
      <w:pPr>
        <w:pStyle w:val="FirstParagraph"/>
      </w:pPr>
      <w:r>
        <w:t xml:space="preserve">These insights directly inform our recruitment strategy. We've expanded partnerships with Karachi universities (NED University, UET Karachi) for targeted Aerospace Engineer talent pipelines, yielding a 40% increase in qualified candidates from local institutions.</w:t>
      </w:r>
    </w:p>
    <w:bookmarkEnd w:id="23"/>
    <w:bookmarkStart w:id="24" w:name="v.-strategic-challenges-solutions"/>
    <w:p>
      <w:pPr>
        <w:pStyle w:val="Heading2"/>
      </w:pPr>
      <w:r>
        <w:t xml:space="preserve">V. Strategic Challenges &amp; Solutions</w:t>
      </w:r>
    </w:p>
    <w:p>
      <w:pPr>
        <w:pStyle w:val="FirstParagraph"/>
      </w:pPr>
      <w:r>
        <w:t xml:space="preserve">Despite strong performance, the Sales Report highlights critical challenges unique to Pakistan Karachi:</w:t>
      </w:r>
    </w:p>
    <w:p>
      <w:pPr>
        <w:numPr>
          <w:ilvl w:val="0"/>
          <w:numId w:val="1003"/>
        </w:numPr>
        <w:pStyle w:val="Compact"/>
      </w:pPr>
      <w:r>
        <w:rPr>
          <w:bCs/>
          <w:b/>
        </w:rPr>
        <w:t xml:space="preserve">Competition for Talent:</w:t>
      </w:r>
      <w:r>
        <w:t xml:space="preserve"> </w:t>
      </w:r>
      <w:r>
        <w:t xml:space="preserve">Private firms like Saif Group now offer relocation packages exceeding government salaries to attract Aerospace Engineers. *Solution: We've introduced our "Karachi Aerospace Talent Mobility" program with housing stipends and tax-free allowances.</w:t>
      </w:r>
    </w:p>
    <w:p>
      <w:pPr>
        <w:numPr>
          <w:ilvl w:val="0"/>
          <w:numId w:val="1003"/>
        </w:numPr>
        <w:pStyle w:val="Compact"/>
      </w:pPr>
      <w:r>
        <w:rPr>
          <w:bCs/>
          <w:b/>
        </w:rPr>
        <w:t xml:space="preserve">Certification Gaps:</w:t>
      </w:r>
      <w:r>
        <w:t xml:space="preserve"> </w:t>
      </w:r>
      <w:r>
        <w:t xml:space="preserve">71% of local candidates lack AS9100 training. *Solution: Partnered with Karachi Chamber of Commerce to launch subsidized certification bootcamps.</w:t>
      </w:r>
    </w:p>
    <w:p>
      <w:pPr>
        <w:numPr>
          <w:ilvl w:val="0"/>
          <w:numId w:val="1003"/>
        </w:numPr>
        <w:pStyle w:val="Compact"/>
      </w:pPr>
      <w:r>
        <w:rPr>
          <w:bCs/>
          <w:b/>
        </w:rPr>
        <w:t xml:space="preserve">Infrastructure Constraints:</w:t>
      </w:r>
      <w:r>
        <w:t xml:space="preserve"> </w:t>
      </w:r>
      <w:r>
        <w:t xml:space="preserve">Karachi's port delays impact imported aerospace components. *Solution: Integrated logistics partnerships with Port Qasim Authority for urgent equipment shipments.</w:t>
      </w:r>
    </w:p>
    <w:p>
      <w:pPr>
        <w:pStyle w:val="FirstParagraph"/>
      </w:pPr>
      <w:r>
        <w:t xml:space="preserve">These measures directly address the "Pakistan Karachi" operational context, ensuring candidates are not just technically qualified but also adapted to regional business environments.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25% growth in Aerospace Engineer demand for Q4 2023, driven by Pakistan's new "Drone Export Strategy" (targeting $400M exports by 2025). Our recommendations include:</w:t>
      </w:r>
    </w:p>
    <w:p>
      <w:pPr>
        <w:numPr>
          <w:ilvl w:val="0"/>
          <w:numId w:val="1004"/>
        </w:numPr>
        <w:pStyle w:val="Compact"/>
      </w:pPr>
      <w:r>
        <w:rPr>
          <w:bCs/>
          <w:b/>
        </w:rPr>
        <w:t xml:space="preserve">Expand Karachi Talent Pipeline:</w:t>
      </w:r>
      <w:r>
        <w:t xml:space="preserve"> </w:t>
      </w:r>
      <w:r>
        <w:t xml:space="preserve">Establish permanent recruitment desk at NAU's Aerospace Engineering Department to capture top graduates</w:t>
      </w:r>
    </w:p>
    <w:p>
      <w:pPr>
        <w:numPr>
          <w:ilvl w:val="0"/>
          <w:numId w:val="1004"/>
        </w:numPr>
        <w:pStyle w:val="Compact"/>
      </w:pPr>
      <w:r>
        <w:rPr>
          <w:bCs/>
          <w:b/>
        </w:rPr>
        <w:t xml:space="preserve">Pioneer Regional Certifications:</w:t>
      </w:r>
      <w:r>
        <w:t xml:space="preserve"> </w:t>
      </w:r>
      <w:r>
        <w:t xml:space="preserve">Develop Pakistan-specific AS9100 certification pathway endorsed by Pakistan Civil Aviation Authority (PCAA)</w:t>
      </w:r>
    </w:p>
    <w:p>
      <w:pPr>
        <w:numPr>
          <w:ilvl w:val="0"/>
          <w:numId w:val="1004"/>
        </w:numPr>
        <w:pStyle w:val="Compact"/>
      </w:pPr>
      <w:r>
        <w:rPr>
          <w:bCs/>
          <w:b/>
        </w:rPr>
        <w:t xml:space="preserve">Sector Diversification:</w:t>
      </w:r>
      <w:r>
        <w:t xml:space="preserve"> </w:t>
      </w:r>
      <w:r>
        <w:t xml:space="preserve">Target emerging markets: 32% of new roles in Karachi now involve space tech (e.g., PAKSAT satellite maintenance teams)</w:t>
      </w:r>
    </w:p>
    <w:p>
      <w:pPr>
        <w:pStyle w:val="FirstParagraph"/>
      </w:pPr>
      <w:r>
        <w:t xml:space="preserve">As the premier Sales Report for Aerospace Engineer recruitment in Pakistan Karachi, we project a $4.7M revenue opportunity from this segment by Q2 2024. This growth is intrinsically linked to Karachi's transformation into South Asia's third-largest aerospace hub after Bangalore and Seoul—proving that strategic talent acquisition is the engine of Pakistan's aerospace industrialization.</w:t>
      </w:r>
    </w:p>
    <w:bookmarkEnd w:id="25"/>
    <w:bookmarkStart w:id="26" w:name="vii.-conclusion"/>
    <w:p>
      <w:pPr>
        <w:pStyle w:val="Heading2"/>
      </w:pPr>
      <w:r>
        <w:t xml:space="preserve">VII. Conclusion</w:t>
      </w:r>
    </w:p>
    <w:p>
      <w:pPr>
        <w:pStyle w:val="FirstParagraph"/>
      </w:pPr>
      <w:r>
        <w:t xml:space="preserve">This Sales Report unequivocally establishes that Aerospace Engineer talent is the cornerstone of Pakistan Karachi's economic advancement in advanced manufacturing. With 83% of our new placements directly supporting national defense projects and commercial aviation expansion, our agency has positioned itself as the indispensable partner for every major aerospace player operating in this dynamic market. As Pakistan accelerates its journey toward aerospace self-sufficiency, Karachi will remain the epicenter—and we are committed to ensuring that every placement fuels this national mission. The data is clear: investing in specialized Aerospace Engineer recruitment isn't just profitable; it's pivotal to Pakistan's technological sovereignty.</w:t>
      </w:r>
    </w:p>
    <w:p>
      <w:pPr>
        <w:pStyle w:val="BodyText"/>
      </w:pPr>
      <w:r>
        <w:rPr>
          <w:bCs/>
          <w:b/>
        </w:rPr>
        <w:t xml:space="preserve">Appendix:</w:t>
      </w:r>
      <w:r>
        <w:t xml:space="preserve"> </w:t>
      </w:r>
      <w:r>
        <w:t xml:space="preserve">Full Q3 2023 Client Performance Data, Karachi Aerospace Job Market Forecast (2024-2026), and University Partnership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 Karachi, Pakistan</dc:title>
  <dc:creator/>
  <dc:language>en</dc:language>
  <cp:keywords/>
  <dcterms:created xsi:type="dcterms:W3CDTF">2026-07-23T05:35:52Z</dcterms:created>
  <dcterms:modified xsi:type="dcterms:W3CDTF">2026-07-23T05:35:52Z</dcterms:modified>
</cp:coreProperties>
</file>

<file path=docProps/custom.xml><?xml version="1.0" encoding="utf-8"?>
<Properties xmlns="http://schemas.openxmlformats.org/officeDocument/2006/custom-properties" xmlns:vt="http://schemas.openxmlformats.org/officeDocument/2006/docPropsVTypes"/>
</file>