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Peru</w:t>
      </w:r>
      <w:r>
        <w:t xml:space="preserve"> </w:t>
      </w:r>
      <w:r>
        <w:t xml:space="preserve">Lima</w:t>
      </w:r>
    </w:p>
    <w:bookmarkStart w:id="27" w:name="Xfa75fb1098f38256a128fc7a9333f07bc334a54"/>
    <w:p>
      <w:pPr>
        <w:pStyle w:val="Heading1"/>
      </w:pPr>
      <w:r>
        <w:t xml:space="preserve">Q4 2023 Sales Report: Strategic Talent Acquisition of Aerospace Engineers in Peru Lima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Strategic Partnerships, Lima</w:t>
      </w:r>
      <w:r>
        <w:br/>
      </w:r>
      <w:r>
        <w:rPr>
          <w:bCs/>
          <w:b/>
        </w:rPr>
        <w:t xml:space="preserve">Report Period:</w:t>
      </w:r>
      <w:r>
        <w:t xml:space="preserve"> </w:t>
      </w:r>
      <w:r>
        <w:t xml:space="preserve">October 1 - December 31, 2023</w:t>
      </w:r>
      <w:r>
        <w:br/>
      </w:r>
      <w:r>
        <w:rPr>
          <w:bCs/>
          <w:b/>
        </w:rPr>
        <w:t xml:space="preserve">Purpose:</w:t>
      </w:r>
      <w:r>
        <w:t xml:space="preserve"> </w:t>
      </w:r>
      <w:r>
        <w:t xml:space="preserve">Analysis of Aerospace Engineer recruitment performance and market trends in Peru's capital city, Lima.</w:t>
      </w:r>
    </w:p>
    <w:bookmarkStart w:id="20" w:name="X0322039f5c376bd674a96475febce03217de034"/>
    <w:p>
      <w:pPr>
        <w:pStyle w:val="Heading2"/>
      </w:pPr>
      <w:r>
        <w:t xml:space="preserve">Executive Summary: Meeting Lima's Growing Aerospace Demand</w:t>
      </w:r>
    </w:p>
    <w:p>
      <w:pPr>
        <w:pStyle w:val="FirstParagraph"/>
      </w:pPr>
      <w:r>
        <w:t xml:space="preserve">This report details the strategic sales performance for securing top-tier aerospace engineering talent across key industries in Peru Lima. The Q4 2023 period witnessed a 37% year-over-year increase in demand for certified Aerospace Engineers within the Lima metropolitan area, driven by Peru's national aviation infrastructure modernization and emerging defense technology initiatives. Our specialized recruitment division achieved a record placement rate of 89%, successfully placing 47 qualified professionals into roles at leading aerospace firms, government agencies, and advanced manufacturing centers headquartered in Lima. This performance underscores the critical importance of targeting "Aerospace Engineer" talent as a core sales product within the Peru Lima market.</w:t>
      </w:r>
    </w:p>
    <w:bookmarkEnd w:id="20"/>
    <w:bookmarkStart w:id="22" w:name="X7b049229ab31a17d5fb1c7867eb95847bbb94c3"/>
    <w:p>
      <w:pPr>
        <w:pStyle w:val="Heading2"/>
      </w:pPr>
      <w:r>
        <w:t xml:space="preserve">Market Analysis: Demand Drivers in Peru Lima</w:t>
      </w:r>
    </w:p>
    <w:p>
      <w:pPr>
        <w:pStyle w:val="FirstParagraph"/>
      </w:pPr>
      <w:r>
        <w:t xml:space="preserve">The acceleration in Aerospace Engineer demand is directly tied to transformative projects centered in Lima, including:</w:t>
      </w:r>
    </w:p>
    <w:p>
      <w:pPr>
        <w:numPr>
          <w:ilvl w:val="0"/>
          <w:numId w:val="1001"/>
        </w:numPr>
        <w:pStyle w:val="Compact"/>
      </w:pPr>
      <w:r>
        <w:rPr>
          <w:bCs/>
          <w:b/>
        </w:rPr>
        <w:t xml:space="preserve">Expansion of Jorge Chávez International Airport (Lima):</w:t>
      </w:r>
      <w:r>
        <w:t xml:space="preserve"> </w:t>
      </w:r>
      <w:r>
        <w:t xml:space="preserve">The $2.3 billion terminal modernization project requires continuous engineering oversight for structural integrity, air traffic management systems integration, and sustainable infrastructure upgrades.</w:t>
      </w:r>
    </w:p>
    <w:p>
      <w:pPr>
        <w:numPr>
          <w:ilvl w:val="0"/>
          <w:numId w:val="1001"/>
        </w:numPr>
        <w:pStyle w:val="Compact"/>
      </w:pPr>
      <w:r>
        <w:rPr>
          <w:bCs/>
          <w:b/>
        </w:rPr>
        <w:t xml:space="preserve">Peruvian Air Force Modernization Program:</w:t>
      </w:r>
      <w:r>
        <w:t xml:space="preserve"> </w:t>
      </w:r>
      <w:r>
        <w:t xml:space="preserve">Lima-based procurement of new aircraft and drone surveillance systems necessitates local aerospace expertise in avionics, propulsion, and materials science.</w:t>
      </w:r>
    </w:p>
    <w:p>
      <w:pPr>
        <w:numPr>
          <w:ilvl w:val="0"/>
          <w:numId w:val="1001"/>
        </w:numPr>
        <w:pStyle w:val="Compact"/>
      </w:pPr>
      <w:r>
        <w:rPr>
          <w:bCs/>
          <w:b/>
        </w:rPr>
        <w:t xml:space="preserve">Rise of Peru's Drone Economy:</w:t>
      </w:r>
      <w:r>
        <w:t xml:space="preserve"> </w:t>
      </w:r>
      <w:r>
        <w:t xml:space="preserve">Lima is emerging as the hub for UAV (Unmanned Aerial Vehicle) applications in mining surveying, agriculture monitoring (particularly in the coastal valleys), and disaster response. This sector now employs 15% more Aerospace Engineers than Q3 2023.</w:t>
      </w:r>
    </w:p>
    <w:p>
      <w:pPr>
        <w:numPr>
          <w:ilvl w:val="0"/>
          <w:numId w:val="1001"/>
        </w:numPr>
        <w:pStyle w:val="Compact"/>
      </w:pPr>
      <w:r>
        <w:rPr>
          <w:bCs/>
          <w:b/>
        </w:rPr>
        <w:t xml:space="preserve">University-Industry Partnerships:</w:t>
      </w:r>
      <w:r>
        <w:t xml:space="preserve"> </w:t>
      </w:r>
      <w:r>
        <w:t xml:space="preserve">The Universidad Nacional de Ingeniería (UNI) and Universidad Católica del Perú (PUCP) in Lima have intensified aerospace engineering curricula, producing a 25% increase in qualified graduates annually.</w:t>
      </w:r>
    </w:p>
    <w:bookmarkStart w:id="21" w:name="talent-demand-salary-benchmarks-in-lima"/>
    <w:p>
      <w:pPr>
        <w:pStyle w:val="Heading3"/>
      </w:pPr>
      <w:r>
        <w:t xml:space="preserve">Talent Demand &amp; Salary Benchmarks in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Current Demand (Lima)</w:t>
            </w:r>
          </w:p>
        </w:tc>
        <w:tc>
          <w:tcPr/>
          <w:p>
            <w:pPr>
              <w:pStyle w:val="Compact"/>
              <w:jc w:val="left"/>
            </w:pPr>
            <w:r>
              <w:t xml:space="preserve">Average Monthly Salary (PEN)</w:t>
            </w:r>
          </w:p>
        </w:tc>
        <w:tc>
          <w:tcPr/>
          <w:p>
            <w:pPr>
              <w:pStyle w:val="Compact"/>
              <w:jc w:val="left"/>
            </w:pPr>
            <w:r>
              <w:t xml:space="preserve">Sales Growth vs. Q3 2023</w:t>
            </w:r>
          </w:p>
        </w:tc>
      </w:tr>
      <w:tr>
        <w:tc>
          <w:tcPr/>
          <w:p>
            <w:pPr>
              <w:pStyle w:val="Compact"/>
              <w:jc w:val="left"/>
            </w:pPr>
            <w:r>
              <w:t xml:space="preserve">Aircraft Systems Integration</w:t>
            </w:r>
          </w:p>
        </w:tc>
        <w:tc>
          <w:tcPr/>
          <w:p>
            <w:pPr>
              <w:pStyle w:val="Compact"/>
              <w:jc w:val="left"/>
            </w:pPr>
            <w:r>
              <w:t xml:space="preserve">High (18 vacancies)</w:t>
            </w:r>
          </w:p>
        </w:tc>
        <w:tc>
          <w:tcPr/>
          <w:p>
            <w:pPr>
              <w:pStyle w:val="Compact"/>
              <w:jc w:val="left"/>
            </w:pPr>
            <w:r>
              <w:t xml:space="preserve">12,500 - 16,500</w:t>
            </w:r>
          </w:p>
        </w:tc>
        <w:tc>
          <w:tcPr/>
          <w:p>
            <w:pPr>
              <w:pStyle w:val="Compact"/>
              <w:jc w:val="left"/>
            </w:pPr>
            <w:r>
              <w:t xml:space="preserve">+42%</w:t>
            </w:r>
          </w:p>
        </w:tc>
      </w:tr>
      <w:tr>
        <w:tc>
          <w:tcPr/>
          <w:p>
            <w:pPr>
              <w:pStyle w:val="Compact"/>
              <w:jc w:val="left"/>
            </w:pPr>
            <w:r>
              <w:t xml:space="preserve">Composite Materials Engineering</w:t>
            </w:r>
          </w:p>
        </w:tc>
        <w:tc>
          <w:tcPr/>
          <w:p>
            <w:pPr>
              <w:pStyle w:val="Compact"/>
              <w:jc w:val="left"/>
            </w:pPr>
            <w:r>
              <w:t xml:space="preserve">Very High (23 vacancies)</w:t>
            </w:r>
          </w:p>
        </w:tc>
        <w:tc>
          <w:tcPr/>
          <w:p>
            <w:pPr>
              <w:pStyle w:val="Compact"/>
              <w:jc w:val="left"/>
            </w:pPr>
            <w:r>
              <w:t xml:space="preserve">13,800 - 17,200</w:t>
            </w:r>
          </w:p>
        </w:tc>
        <w:tc>
          <w:tcPr/>
          <w:p>
            <w:pPr>
              <w:pStyle w:val="Compact"/>
              <w:jc w:val="left"/>
            </w:pPr>
            <w:r>
              <w:t xml:space="preserve">+51%</w:t>
            </w:r>
          </w:p>
        </w:tc>
      </w:tr>
      <w:tr>
        <w:tc>
          <w:tcPr/>
          <w:p>
            <w:pPr>
              <w:pStyle w:val="Compact"/>
              <w:jc w:val="left"/>
            </w:pPr>
            <w:r>
              <w:t xml:space="preserve">Avionics &amp; Flight Controls</w:t>
            </w:r>
          </w:p>
        </w:tc>
        <w:tc>
          <w:tcPr/>
          <w:p>
            <w:pPr>
              <w:pStyle w:val="Compact"/>
              <w:jc w:val="left"/>
            </w:pPr>
            <w:r>
              <w:t xml:space="preserve">High (15 vacancies)</w:t>
            </w:r>
          </w:p>
        </w:tc>
        <w:tc>
          <w:tcPr/>
          <w:p>
            <w:pPr>
              <w:pStyle w:val="Compact"/>
              <w:jc w:val="left"/>
            </w:pPr>
            <w:r>
              <w:t xml:space="preserve">12,200 - 16,800</w:t>
            </w:r>
          </w:p>
        </w:tc>
        <w:tc>
          <w:tcPr/>
          <w:p>
            <w:pPr>
              <w:pStyle w:val="Compact"/>
              <w:jc w:val="left"/>
            </w:pPr>
            <w:r>
              <w:t xml:space="preserve">+38%</w:t>
            </w:r>
          </w:p>
        </w:tc>
      </w:tr>
      <w:tr>
        <w:tc>
          <w:tcPr/>
          <w:p>
            <w:pPr>
              <w:pStyle w:val="Compact"/>
              <w:jc w:val="left"/>
            </w:pPr>
            <w:r>
              <w:t xml:space="preserve">Digital Twin &amp; Simulation Specialist</w:t>
            </w:r>
          </w:p>
        </w:tc>
        <w:tc>
          <w:tcPr/>
          <w:p>
            <w:pPr>
              <w:pStyle w:val="Compact"/>
              <w:jc w:val="left"/>
            </w:pPr>
            <w:r>
              <w:t xml:space="preserve">Rising (9 vacancies)</w:t>
            </w:r>
          </w:p>
        </w:tc>
        <w:tc>
          <w:tcPr/>
          <w:p>
            <w:pPr>
              <w:pStyle w:val="Compact"/>
              <w:jc w:val="left"/>
            </w:pPr>
            <w:r>
              <w:t xml:space="preserve">14,500 - 18,700</w:t>
            </w:r>
          </w:p>
        </w:tc>
        <w:tc>
          <w:tcPr/>
          <w:p>
            <w:pPr>
              <w:pStyle w:val="Compact"/>
              <w:jc w:val="left"/>
            </w:pPr>
            <w:r>
              <w:t xml:space="preserve">+65%</w:t>
            </w:r>
          </w:p>
        </w:tc>
      </w:tr>
    </w:tbl>
    <w:bookmarkEnd w:id="21"/>
    <w:bookmarkEnd w:id="22"/>
    <w:bookmarkStart w:id="23" w:name="X9b3ed0fe5d11f8a3733ecf5b3000a8a22a8f4ee"/>
    <w:p>
      <w:pPr>
        <w:pStyle w:val="Heading2"/>
      </w:pPr>
      <w:r>
        <w:t xml:space="preserve">Key Sales Performance Highlights: Peru Lima Focus</w:t>
      </w:r>
    </w:p>
    <w:p>
      <w:pPr>
        <w:pStyle w:val="FirstParagraph"/>
      </w:pPr>
      <w:r>
        <w:t xml:space="preserve">The success in placing "Aerospace Engineer" talent across Lima-based entities demonstrates a refined understanding of the local market's unique needs:</w:t>
      </w:r>
    </w:p>
    <w:p>
      <w:pPr>
        <w:numPr>
          <w:ilvl w:val="0"/>
          <w:numId w:val="1002"/>
        </w:numPr>
        <w:pStyle w:val="Compact"/>
      </w:pPr>
      <w:r>
        <w:rPr>
          <w:bCs/>
          <w:b/>
        </w:rPr>
        <w:t xml:space="preserve">Strategic Partnerships:</w:t>
      </w:r>
      <w:r>
        <w:t xml:space="preserve"> </w:t>
      </w:r>
      <w:r>
        <w:t xml:space="preserve">We secured exclusive recruitment partnerships with Lima-based firms like</w:t>
      </w:r>
      <w:r>
        <w:t xml:space="preserve"> </w:t>
      </w:r>
      <w:r>
        <w:rPr>
          <w:iCs/>
          <w:i/>
        </w:rPr>
        <w:t xml:space="preserve">Soluciones Aeroespaciales del Perú (SAP)</w:t>
      </w:r>
      <w:r>
        <w:t xml:space="preserve"> </w:t>
      </w:r>
      <w:r>
        <w:t xml:space="preserve">and the</w:t>
      </w:r>
    </w:p>
    <w:p>
      <w:pPr>
        <w:numPr>
          <w:ilvl w:val="0"/>
          <w:numId w:val="1000"/>
        </w:numPr>
        <w:pStyle w:val="Compact"/>
      </w:pPr>
      <w:r>
        <w:t xml:space="preserve">Centro de Ingeniería Aeronáutica (CIA), directly aligning our sales strategy with key growth drivers in Peru Lima.</w:t>
      </w:r>
    </w:p>
    <w:p>
      <w:pPr>
        <w:numPr>
          <w:ilvl w:val="0"/>
          <w:numId w:val="1002"/>
        </w:numPr>
        <w:pStyle w:val="Compact"/>
      </w:pPr>
      <w:r>
        <w:rPr>
          <w:bCs/>
          <w:b/>
        </w:rPr>
        <w:t xml:space="preserve">Regional Talent Pipeline:</w:t>
      </w:r>
      <w:r>
        <w:t xml:space="preserve"> </w:t>
      </w:r>
      <w:r>
        <w:t xml:space="preserve">78% of successful placements were sourced from Lima's universities or local engineering hubs, validating our investment in strengthening the Peru Lima talent ecosystem. Our team conducted 21 campus recruitment events at major Lima institutions during Q4.</w:t>
      </w:r>
    </w:p>
    <w:p>
      <w:pPr>
        <w:numPr>
          <w:ilvl w:val="0"/>
          <w:numId w:val="1002"/>
        </w:numPr>
        <w:pStyle w:val="Compact"/>
      </w:pPr>
      <w:r>
        <w:rPr>
          <w:bCs/>
          <w:b/>
        </w:rPr>
        <w:t xml:space="preserve">Negotiation Success:</w:t>
      </w:r>
      <w:r>
        <w:t xml:space="preserve"> </w:t>
      </w:r>
      <w:r>
        <w:t xml:space="preserve">Achieved a 92% client retention rate for placements beyond the initial contract term, demonstrating that our Aerospace Engineer candidates meet or exceed the rigorous technical and cultural expectations of Peru Lima's aerospace sector.</w:t>
      </w:r>
    </w:p>
    <w:p>
      <w:pPr>
        <w:pStyle w:val="FirstParagraph"/>
      </w:pPr>
      <w:r>
        <w:t xml:space="preserve">"The demand for specialized Aerospace Engineers in Lima is not merely cyclical; it’s structural. Our sales strategy must evolve beyond simply filling positions to becoming a strategic advisor on how Peru's aerospace talent landscape can support the nation’s infrastructure and defense priorities. This requires deep immersion in the Peru Lima context." –</w:t>
      </w:r>
      <w:r>
        <w:t xml:space="preserve"> </w:t>
      </w:r>
      <w:r>
        <w:rPr>
          <w:iCs/>
          <w:i/>
        </w:rPr>
        <w:t xml:space="preserve">María Fernández, Director of Strategic Sales, Lima Office</w:t>
      </w:r>
    </w:p>
    <w:bookmarkEnd w:id="23"/>
    <w:bookmarkStart w:id="24" w:name="X1b968300d7000597ed0ffb98193a1e14631214a"/>
    <w:p>
      <w:pPr>
        <w:pStyle w:val="Heading2"/>
      </w:pPr>
      <w:r>
        <w:t xml:space="preserve">Challenges &amp; Market Opportunities in Peru Lima</w:t>
      </w:r>
    </w:p>
    <w:p>
      <w:pPr>
        <w:pStyle w:val="FirstParagraph"/>
      </w:pPr>
      <w:r>
        <w:t xml:space="preserve">While results are strong, three critical challenges require focused sales initiatives:</w:t>
      </w:r>
    </w:p>
    <w:p>
      <w:pPr>
        <w:numPr>
          <w:ilvl w:val="0"/>
          <w:numId w:val="1003"/>
        </w:numPr>
        <w:pStyle w:val="Compact"/>
      </w:pPr>
      <w:r>
        <w:rPr>
          <w:bCs/>
          <w:b/>
        </w:rPr>
        <w:t xml:space="preserve">Talent Shortage in Advanced Specializations:</w:t>
      </w:r>
      <w:r>
        <w:t xml:space="preserve"> </w:t>
      </w:r>
      <w:r>
        <w:t xml:space="preserve">Demand for Digital Twin and AI-integrated aerospace roles (e.g., predictive maintenance systems) exceeds supply by 58% in Lima. Our sales team must prioritize upskilling partnerships with local universities to address this gap.</w:t>
      </w:r>
    </w:p>
    <w:p>
      <w:pPr>
        <w:numPr>
          <w:ilvl w:val="0"/>
          <w:numId w:val="1003"/>
        </w:numPr>
        <w:pStyle w:val="Compact"/>
      </w:pPr>
      <w:r>
        <w:rPr>
          <w:bCs/>
          <w:b/>
        </w:rPr>
        <w:t xml:space="preserve">Competition from Regional Markets:</w:t>
      </w:r>
      <w:r>
        <w:t xml:space="preserve"> </w:t>
      </w:r>
      <w:r>
        <w:t xml:space="preserve">Brazilian and Chilean firms are aggressively recruiting Lima-based engineers. Sales efforts must emphasize the unique advantages of Peru's growing aerospace sector and competitive quality-of-life factors for talent retention in Lima.</w:t>
      </w:r>
    </w:p>
    <w:p>
      <w:pPr>
        <w:numPr>
          <w:ilvl w:val="0"/>
          <w:numId w:val="1003"/>
        </w:numPr>
        <w:pStyle w:val="Compact"/>
      </w:pPr>
      <w:r>
        <w:rPr>
          <w:bCs/>
          <w:b/>
        </w:rPr>
        <w:t xml:space="preserve">Government Regulation Shifts:</w:t>
      </w:r>
      <w:r>
        <w:t xml:space="preserve"> </w:t>
      </w:r>
      <w:r>
        <w:t xml:space="preserve">New Peruvian aviation safety regulations (effective Q1 2024) increase demand for engineers with specific regulatory compliance expertise. Our sales team must proactively position this niche as a key value proposition for clients in Lima.</w:t>
      </w:r>
    </w:p>
    <w:bookmarkEnd w:id="24"/>
    <w:bookmarkStart w:id="25" w:name="Xb404d8f42cf8ca37f93b4faae620cc0e2892abc"/>
    <w:p>
      <w:pPr>
        <w:pStyle w:val="Heading2"/>
      </w:pPr>
      <w:r>
        <w:t xml:space="preserve">Recommendations: Optimizing the Aerospace Engineer Sales Strategy</w:t>
      </w:r>
    </w:p>
    <w:p>
      <w:pPr>
        <w:pStyle w:val="FirstParagraph"/>
      </w:pPr>
      <w:r>
        <w:t xml:space="preserve">Based on Q4 2023 performance, we recommend the following actions to accelerate "Aerospace Engineer" sales in Peru Lima:</w:t>
      </w:r>
    </w:p>
    <w:p>
      <w:pPr>
        <w:numPr>
          <w:ilvl w:val="0"/>
          <w:numId w:val="1004"/>
        </w:numPr>
        <w:pStyle w:val="Compact"/>
      </w:pPr>
      <w:r>
        <w:rPr>
          <w:bCs/>
          <w:b/>
        </w:rPr>
        <w:t xml:space="preserve">Launch Lima-Specific Upskilling Program:</w:t>
      </w:r>
      <w:r>
        <w:t xml:space="preserve"> </w:t>
      </w:r>
      <w:r>
        <w:t xml:space="preserve">Partner with UNI and PUCP to create a certified short-course on Peruvian aviation regulation compliance and digital aerospace tools. This addresses the talent gap directly while creating new sales opportunities for our training services.</w:t>
      </w:r>
    </w:p>
    <w:p>
      <w:pPr>
        <w:numPr>
          <w:ilvl w:val="0"/>
          <w:numId w:val="1004"/>
        </w:numPr>
        <w:pStyle w:val="Compact"/>
      </w:pPr>
      <w:r>
        <w:rPr>
          <w:bCs/>
          <w:b/>
        </w:rPr>
        <w:t xml:space="preserve">Prioritize Defense Sector Sales Outreach:</w:t>
      </w:r>
      <w:r>
        <w:t xml:space="preserve"> </w:t>
      </w:r>
      <w:r>
        <w:t xml:space="preserve">The Ministry of Defense's Lima headquarters is finalizing a 5-year aerospace R&amp;D budget. Dedicate 25% of Q1 sales resources to this high-potential segment in Peru Lima.</w:t>
      </w:r>
    </w:p>
    <w:p>
      <w:pPr>
        <w:numPr>
          <w:ilvl w:val="0"/>
          <w:numId w:val="1004"/>
        </w:numPr>
        <w:pStyle w:val="Compact"/>
      </w:pPr>
      <w:r>
        <w:rPr>
          <w:bCs/>
          <w:b/>
        </w:rPr>
        <w:t xml:space="preserve">Develop "Lima Aerospace Engineer" Branding:</w:t>
      </w:r>
      <w:r>
        <w:t xml:space="preserve"> </w:t>
      </w:r>
      <w:r>
        <w:t xml:space="preserve">Create targeted marketing content highlighting the unique career trajectory and professional ecosystem available specifically to Aerospace Engineers working in Peru Lima, differentiating from other regional markets.</w:t>
      </w:r>
    </w:p>
    <w:bookmarkEnd w:id="25"/>
    <w:bookmarkStart w:id="26" w:name="Xd5ddabf72a7ce8ec8ee6b9b43e6426bb63cfda4"/>
    <w:p>
      <w:pPr>
        <w:pStyle w:val="Heading2"/>
      </w:pPr>
      <w:r>
        <w:t xml:space="preserve">Conclusion: Cementing Our Position in Lima's Aerospace Future</w:t>
      </w:r>
    </w:p>
    <w:p>
      <w:pPr>
        <w:pStyle w:val="FirstParagraph"/>
      </w:pPr>
      <w:r>
        <w:t xml:space="preserve">The Q4 2023 sales performance confirms that the demand for skilled Aerospace Engineers is the most critical growth vector within Peru's Lima-based industrial and technological landscape. Our ability to consistently deliver top-tier talent directly supports major national infrastructure projects and positions our firm as an indispensable partner in Peru's aerospace advancement. As the Lima market continues its upward trajectory, focusing sales efforts on this high-value engineering specialty will be paramount for sustainable growth. We project a 45% increase in Aerospace Engineer placements for Q1 2024, driven by the momentum established through strategic partnerships and localized market intelligence. The future of Peru's aerospace industry is being built today in Lima – and our success as a sales partner is measured by the engineers we empower to contribute to it.</w:t>
      </w:r>
    </w:p>
    <w:p>
      <w:pPr>
        <w:pStyle w:val="BodyText"/>
      </w:pPr>
      <w:r>
        <w:t xml:space="preserve">Prepared by: Global Talent Solutions - Lima Office | Sales &amp; Engineering Recruitment Division</w:t>
      </w:r>
    </w:p>
    <w:p>
      <w:pPr>
        <w:pStyle w:val="BodyText"/>
      </w:pPr>
      <w:r>
        <w:t xml:space="preserve">Peru Lima | www.gts-lima.aero | +51 1 234-5678</w:t>
      </w:r>
    </w:p>
    <w:p>
      <w:pPr>
        <w:pStyle w:val="BodyText"/>
      </w:pPr>
      <w:r>
        <w:t xml:space="preserve">This report is confidential and intended solely for internal strategic use within the Peru Lima business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Aerospace Engineering Talent Acquisition in Peru Lima</dc:title>
  <dc:creator/>
  <dc:language>en</dc:language>
  <cp:keywords/>
  <dcterms:created xsi:type="dcterms:W3CDTF">2026-05-01T22:22:34Z</dcterms:created>
  <dcterms:modified xsi:type="dcterms:W3CDTF">2026-05-01T22:22:34Z</dcterms:modified>
</cp:coreProperties>
</file>

<file path=docProps/custom.xml><?xml version="1.0" encoding="utf-8"?>
<Properties xmlns="http://schemas.openxmlformats.org/officeDocument/2006/custom-properties" xmlns:vt="http://schemas.openxmlformats.org/officeDocument/2006/docPropsVTypes"/>
</file>