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7" w:name="X623e3e0dcc560be1083e9d093f0f627bc221c57"/>
    <w:p>
      <w:pPr>
        <w:pStyle w:val="Heading1"/>
      </w:pPr>
      <w:r>
        <w:t xml:space="preserve">SALES REPORT</w:t>
      </w:r>
      <w:r>
        <w:br/>
      </w:r>
      <w:r>
        <w:t xml:space="preserve">AEROSPACE ENGINEERING SERVICES PERFORMANCE</w:t>
      </w:r>
      <w:r>
        <w:br/>
      </w:r>
      <w:r>
        <w:t xml:space="preserve">PHILIPPINES MANILA MARKET</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comprehensive Sales Report details the performance of our Aerospace Engineering division within the Philippines Manila market during Q3 2023. As a leading provider of aerospace solutions in Southeast Asia, our team has successfully navigated regional economic dynamics while capitalizing on growing demand for advanced engineering services. The report confirms that our strategic focus on local partnerships and specialized technical expertise has driven a 18.7% year-over-year revenue increase in the Manila operations center, with total sales reaching $2.45M USD for the quarter. Crucially, this growth was achieved through the dedicated efforts of our resident</w:t>
      </w:r>
      <w:r>
        <w:t xml:space="preserve"> </w:t>
      </w:r>
      <w:r>
        <w:rPr>
          <w:bCs/>
          <w:b/>
        </w:rPr>
        <w:t xml:space="preserve">Aerospace Engineer</w:t>
      </w:r>
      <w:r>
        <w:t xml:space="preserve"> </w:t>
      </w:r>
      <w:r>
        <w:t xml:space="preserve">team, who have become pivotal to our market penetration strategy in</w:t>
      </w:r>
      <w:r>
        <w:t xml:space="preserve"> </w:t>
      </w:r>
      <w:r>
        <w:rPr>
          <w:bCs/>
          <w:b/>
        </w:rPr>
        <w:t xml:space="preserve">Philippines Manila</w:t>
      </w:r>
      <w:r>
        <w:t xml:space="preserve">.</w:t>
      </w:r>
    </w:p>
    <w:bookmarkEnd w:id="20"/>
    <w:bookmarkStart w:id="21" w:name="Xa3a5234adbc27e1f488a6178732acbf669f01af"/>
    <w:p>
      <w:pPr>
        <w:pStyle w:val="Heading2"/>
      </w:pPr>
      <w:r>
        <w:t xml:space="preserve">Market Context: Philippines Manila Aerospace Landscape</w:t>
      </w:r>
    </w:p>
    <w:p>
      <w:pPr>
        <w:pStyle w:val="FirstParagraph"/>
      </w:pPr>
      <w:r>
        <w:t xml:space="preserve">The aerospace sector in the Philippines is experiencing unprecedented momentum, driven by the government's "Philippine Aerospace Development Plan 2030" and strategic investments in Mactan-Cebu International Airport expansion. As the commercial hub of Southeast Asia,</w:t>
      </w:r>
      <w:r>
        <w:t xml:space="preserve"> </w:t>
      </w:r>
      <w:r>
        <w:rPr>
          <w:bCs/>
          <w:b/>
        </w:rPr>
        <w:t xml:space="preserve">Philippines Manila</w:t>
      </w:r>
      <w:r>
        <w:t xml:space="preserve"> </w:t>
      </w:r>
      <w:r>
        <w:t xml:space="preserve">has emerged as a critical nexus for aerospace engineering services. Our Sales Report identifies three key market drivers:</w:t>
      </w:r>
    </w:p>
    <w:p>
      <w:pPr>
        <w:numPr>
          <w:ilvl w:val="0"/>
          <w:numId w:val="1001"/>
        </w:numPr>
        <w:pStyle w:val="Compact"/>
      </w:pPr>
      <w:r>
        <w:rPr>
          <w:bCs/>
          <w:b/>
        </w:rPr>
        <w:t xml:space="preserve">Aviation Infrastructure Growth</w:t>
      </w:r>
      <w:r>
        <w:t xml:space="preserve">: $1.2B USD allocated to new terminals at Ninoy Aquino International Airport (NAIA) through 2025</w:t>
      </w:r>
    </w:p>
    <w:p>
      <w:pPr>
        <w:numPr>
          <w:ilvl w:val="0"/>
          <w:numId w:val="1001"/>
        </w:numPr>
        <w:pStyle w:val="Compact"/>
      </w:pPr>
      <w:r>
        <w:rPr>
          <w:bCs/>
          <w:b/>
        </w:rPr>
        <w:t xml:space="preserve">Manufacturing Localization</w:t>
      </w:r>
      <w:r>
        <w:t xml:space="preserve">: Rising demand for local engineering support in aircraft maintenance and component manufacturing</w:t>
      </w:r>
    </w:p>
    <w:p>
      <w:pPr>
        <w:numPr>
          <w:ilvl w:val="0"/>
          <w:numId w:val="1001"/>
        </w:numPr>
        <w:pStyle w:val="Compact"/>
      </w:pPr>
      <w:r>
        <w:rPr>
          <w:bCs/>
          <w:b/>
        </w:rPr>
        <w:t xml:space="preserve">Talent Development Initiatives</w:t>
      </w:r>
      <w:r>
        <w:t xml:space="preserve">: New aerospace programs at Mapúa University and De La Salle University creating pipeline of engineers</w:t>
      </w:r>
    </w:p>
    <w:p>
      <w:pPr>
        <w:pStyle w:val="FirstParagraph"/>
      </w:pPr>
      <w:r>
        <w:t xml:space="preserve">Our Manila-based</w:t>
      </w:r>
      <w:r>
        <w:t xml:space="preserve"> </w:t>
      </w:r>
      <w:r>
        <w:rPr>
          <w:bCs/>
          <w:b/>
        </w:rPr>
        <w:t xml:space="preserve">Aerospace Engineer</w:t>
      </w:r>
      <w:r>
        <w:t xml:space="preserve"> </w:t>
      </w:r>
      <w:r>
        <w:t xml:space="preserve">team has directly leveraged these trends through targeted service offerings, including airport infrastructure design consulting (32% of Q3 revenue) and aircraft maintenance optimization solutions (41% of revenue).</w:t>
      </w:r>
    </w:p>
    <w:bookmarkEnd w:id="21"/>
    <w:bookmarkStart w:id="22" w:name="detailed-sales-performance-analysis"/>
    <w:p>
      <w:pPr>
        <w:pStyle w:val="Heading2"/>
      </w:pPr>
      <w:r>
        <w:t xml:space="preserve">Detailed Sales Performance Analysis</w:t>
      </w:r>
    </w:p>
    <w:p>
      <w:pPr>
        <w:pStyle w:val="FirstParagraph"/>
      </w:pPr>
      <w:r>
        <w:t xml:space="preserve">Service Category</w:t>
      </w:r>
    </w:p>
    <w:p>
      <w:pPr>
        <w:pStyle w:val="BodyText"/>
      </w:pPr>
      <w:r>
        <w:t xml:space="preserve">Q3 Revenue (USD)</w:t>
      </w:r>
    </w:p>
    <w:p>
      <w:pPr>
        <w:pStyle w:val="BodyText"/>
      </w:pPr>
      <w:r>
        <w:t xml:space="preserve">% of Total</w:t>
      </w:r>
    </w:p>
    <w:p>
      <w:pPr>
        <w:pStyle w:val="BodyText"/>
      </w:pPr>
      <w:r>
        <w:t xml:space="preserve">YoY Growth</w:t>
      </w:r>
    </w:p>
    <w:p>
      <w:pPr>
        <w:pStyle w:val="BodyText"/>
      </w:pPr>
      <w:r>
        <w:t xml:space="preserve">Key Engineer Contribution</w:t>
      </w:r>
    </w:p>
    <w:p>
      <w:pPr>
        <w:pStyle w:val="BodyText"/>
      </w:pPr>
      <w:r>
        <w:t xml:space="preserve">Airport Infrastructure Engineering</w:t>
      </w:r>
    </w:p>
    <w:p>
      <w:pPr>
        <w:pStyle w:val="BodyText"/>
      </w:pPr>
      <w:r>
        <w:t xml:space="preserve">$784,000</w:t>
      </w:r>
    </w:p>
    <w:p>
      <w:pPr>
        <w:pStyle w:val="BodyText"/>
      </w:pPr>
      <w:r>
        <w:t xml:space="preserve">32%</w:t>
      </w:r>
    </w:p>
    <w:p>
      <w:pPr>
        <w:pStyle w:val="BodyText"/>
      </w:pPr>
      <w:r>
        <w:t xml:space="preserve">24.1%</w:t>
      </w:r>
    </w:p>
    <w:p>
      <w:pPr>
        <w:pStyle w:val="BodyText"/>
      </w:pPr>
      <w:r>
        <w:t xml:space="preserve">Maria Santos (Lead Aerospace Engineer)</w:t>
      </w:r>
    </w:p>
    <w:p>
      <w:pPr>
        <w:pStyle w:val="BodyText"/>
      </w:pPr>
      <w:r>
        <w:t xml:space="preserve">Aircraft Maintenance Optimization</w:t>
      </w:r>
    </w:p>
    <w:p>
      <w:pPr>
        <w:pStyle w:val="BodyText"/>
      </w:pPr>
      <w:r>
        <w:t xml:space="preserve">$1,004,500</w:t>
      </w:r>
    </w:p>
    <w:p>
      <w:pPr>
        <w:pStyle w:val="BodyText"/>
      </w:pPr>
      <w:r>
        <w:t xml:space="preserve">41%</w:t>
      </w:r>
    </w:p>
    <w:p>
      <w:pPr>
        <w:pStyle w:val="BodyText"/>
      </w:pPr>
      <w:r>
        <w:t xml:space="preserve">19.6%</w:t>
      </w:r>
    </w:p>
    <w:p>
      <w:pPr>
        <w:pStyle w:val="BodyText"/>
      </w:pPr>
      <w:r>
        <w:t xml:space="preserve">Luis Morales (Aerospace Systems Specialist)</w:t>
      </w:r>
    </w:p>
    <w:p>
      <w:pPr>
        <w:pStyle w:val="BodyText"/>
      </w:pPr>
      <w:r>
        <w:t xml:space="preserve">Aero-Composites Manufacturing</w:t>
      </w:r>
    </w:p>
    <w:p>
      <w:pPr>
        <w:pStyle w:val="BodyText"/>
      </w:pPr>
      <w:r>
        <w:t xml:space="preserve">$420,000</w:t>
      </w:r>
    </w:p>
    <w:p>
      <w:pPr>
        <w:pStyle w:val="BodyText"/>
      </w:pPr>
      <w:r>
        <w:t xml:space="preserve">17%</w:t>
      </w:r>
    </w:p>
    <w:p>
      <w:pPr>
        <w:pStyle w:val="BodyText"/>
      </w:pPr>
      <w:r>
        <w:t xml:space="preserve">8.3%</w:t>
      </w:r>
    </w:p>
    <w:p>
      <w:pPr>
        <w:pStyle w:val="BodyText"/>
      </w:pPr>
      <w:r>
        <w:t xml:space="preserve">Rafael Delgado (Materials Engineer)</w:t>
      </w:r>
    </w:p>
    <w:p>
      <w:pPr>
        <w:pStyle w:val="BodyText"/>
      </w:pPr>
      <w:r>
        <w:t xml:space="preserve">Digital Twin Implementation</w:t>
      </w:r>
    </w:p>
    <w:p>
      <w:pPr>
        <w:pStyle w:val="BodyText"/>
      </w:pPr>
      <w:r>
        <w:t xml:space="preserve">246,500</w:t>
      </w:r>
    </w:p>
    <w:p>
      <w:pPr>
        <w:pStyle w:val="BodyText"/>
      </w:pPr>
      <w:r>
        <w:t xml:space="preserve">10%</w:t>
      </w:r>
    </w:p>
    <w:p>
      <w:pPr>
        <w:pStyle w:val="BodyText"/>
      </w:pPr>
      <w:r>
        <w:t xml:space="preserve">37.2%</w:t>
      </w:r>
    </w:p>
    <w:p>
      <w:pPr>
        <w:pStyle w:val="BodyText"/>
      </w:pPr>
      <w:r>
        <w:t xml:space="preserve">Ana Fernandez (Data Systems Engineer)</w:t>
      </w:r>
    </w:p>
    <w:p>
      <w:pPr>
        <w:pStyle w:val="BodyText"/>
      </w:pPr>
      <w:r>
        <w:t xml:space="preserve">The data reveals that our core differentiator in the Manila market is the technical expertise of our local Aerospace Engineering team. Unlike international competitors, our resident engineers have achieved deeper integration with Philippine Civil Aviation Authority (CAAP) protocols and local construction standards. For instance, Engineer Maria Santos' design for NAIA Terminal 4's seismic-resistant support systems was selected over three global firms due to her contextual understanding of Manila's geological challenges—a direct result of our</w:t>
      </w:r>
      <w:r>
        <w:t xml:space="preserve"> </w:t>
      </w:r>
      <w:r>
        <w:rPr>
          <w:bCs/>
          <w:b/>
        </w:rPr>
        <w:t xml:space="preserve">Philippines Manila</w:t>
      </w:r>
      <w:r>
        <w:t xml:space="preserve">-centric approach.</w:t>
      </w:r>
    </w:p>
    <w:bookmarkEnd w:id="22"/>
    <w:bookmarkStart w:id="23" w:name="strategic-initiatives-driving-success"/>
    <w:p>
      <w:pPr>
        <w:pStyle w:val="Heading2"/>
      </w:pPr>
      <w:r>
        <w:t xml:space="preserve">Strategic Initiatives Driving Success</w:t>
      </w:r>
    </w:p>
    <w:p>
      <w:pPr>
        <w:pStyle w:val="FirstParagraph"/>
      </w:pPr>
      <w:r>
        <w:t xml:space="preserve">This quarter's performance was enabled by three key initiatives developed and implemented by our Manila-based Aerospace Engineer team:</w:t>
      </w:r>
    </w:p>
    <w:p>
      <w:pPr>
        <w:numPr>
          <w:ilvl w:val="0"/>
          <w:numId w:val="1002"/>
        </w:numPr>
        <w:pStyle w:val="Compact"/>
      </w:pPr>
      <w:r>
        <w:rPr>
          <w:bCs/>
          <w:b/>
        </w:rPr>
        <w:t xml:space="preserve">CAAP Certification Program</w:t>
      </w:r>
      <w:r>
        <w:t xml:space="preserve">: Our engineers completed specialized training on Philippine aviation regulations, accelerating client onboarding by 40%.</w:t>
      </w:r>
    </w:p>
    <w:p>
      <w:pPr>
        <w:numPr>
          <w:ilvl w:val="0"/>
          <w:numId w:val="1002"/>
        </w:numPr>
        <w:pStyle w:val="Compact"/>
      </w:pPr>
      <w:r>
        <w:rPr>
          <w:bCs/>
          <w:b/>
        </w:rPr>
        <w:t xml:space="preserve">Local Supplier Network</w:t>
      </w:r>
      <w:r>
        <w:t xml:space="preserve">: Development of partnerships with Metro Manila-based composite manufacturers reduced component lead times from 8 to 3 weeks.</w:t>
      </w:r>
    </w:p>
    <w:p>
      <w:pPr>
        <w:numPr>
          <w:ilvl w:val="0"/>
          <w:numId w:val="1002"/>
        </w:numPr>
        <w:pStyle w:val="Compact"/>
      </w:pPr>
      <w:r>
        <w:rPr>
          <w:bCs/>
          <w:b/>
        </w:rPr>
        <w:t xml:space="preserve">Digital Engineering Hub</w:t>
      </w:r>
      <w:r>
        <w:t xml:space="preserve">: The implementation of our cloud-based design platform, now hosted locally in Manila, enabled real-time collaboration with Philippine Airlines' engineering teams.</w:t>
      </w:r>
    </w:p>
    <w:p>
      <w:pPr>
        <w:pStyle w:val="FirstParagraph"/>
      </w:pPr>
      <w:r>
        <w:t xml:space="preserve">These initiatives directly contributed to closing three major contracts: the $650K NAIA Runway Modernization Project (secured through Engineer Luis Morales' relationship with CAAP), the P25M aircraft maintenance overhaul contract with Cebu Pacific (led by Engineer Rafael Delgado), and a $320K digital twin solution for Philippine Aerospace Industries.</w:t>
      </w:r>
    </w:p>
    <w:bookmarkEnd w:id="23"/>
    <w:bookmarkStart w:id="24" w:name="market-challenges-mitigation-strategies"/>
    <w:p>
      <w:pPr>
        <w:pStyle w:val="Heading2"/>
      </w:pPr>
      <w:r>
        <w:t xml:space="preserve">Market Challenges &amp; Mitigation Strategies</w:t>
      </w:r>
    </w:p>
    <w:p>
      <w:pPr>
        <w:pStyle w:val="FirstParagraph"/>
      </w:pPr>
      <w:r>
        <w:t xml:space="preserve">Our Sales Report identifies two critical challenges unique to the Philippines Manila market:</w:t>
      </w:r>
    </w:p>
    <w:p>
      <w:pPr>
        <w:numPr>
          <w:ilvl w:val="0"/>
          <w:numId w:val="1003"/>
        </w:numPr>
        <w:pStyle w:val="Compact"/>
      </w:pPr>
      <w:r>
        <w:rPr>
          <w:bCs/>
          <w:b/>
        </w:rPr>
        <w:t xml:space="preserve">Supply Chain Volatility</w:t>
      </w:r>
      <w:r>
        <w:t xml:space="preserve">: Global material shortages impacted composite manufacturing timelines. Our solution: Engineering team redesigned parts using locally available aluminum alloys, reducing dependency on imports by 65%.</w:t>
      </w:r>
    </w:p>
    <w:p>
      <w:pPr>
        <w:numPr>
          <w:ilvl w:val="0"/>
          <w:numId w:val="1003"/>
        </w:numPr>
        <w:pStyle w:val="Compact"/>
      </w:pPr>
      <w:r>
        <w:rPr>
          <w:bCs/>
          <w:b/>
        </w:rPr>
        <w:t xml:space="preserve">Regulatory Complexity</w:t>
      </w:r>
      <w:r>
        <w:t xml:space="preserve">: Confusing CAAP approval processes caused 3-week delays per project. Our response: Engineer Ana Fernandez developed a regulatory compliance dashboard that automated document submission, cutting approval time by 52%.</w:t>
      </w:r>
    </w:p>
    <w:p>
      <w:pPr>
        <w:pStyle w:val="FirstParagraph"/>
      </w:pPr>
      <w:r>
        <w:t xml:space="preserve">These engineer-led solutions prevented potential revenue loss of $187K in Q3 and established new service differentiators for future sales cycles.</w:t>
      </w:r>
    </w:p>
    <w:bookmarkEnd w:id="24"/>
    <w:bookmarkStart w:id="25" w:name="Xe8fafd7c4f2e12ee802cab695f6803717d04710"/>
    <w:p>
      <w:pPr>
        <w:pStyle w:val="Heading2"/>
      </w:pPr>
      <w:r>
        <w:t xml:space="preserve">Future Outlook: Philippines Manila Growth Projections</w:t>
      </w:r>
    </w:p>
    <w:p>
      <w:pPr>
        <w:pStyle w:val="FirstParagraph"/>
      </w:pPr>
      <w:r>
        <w:t xml:space="preserve">Based on current market indicators and our Sales Report analysis, we project 27% revenue growth in the Manila office for 2024. Key opportunities include:</w:t>
      </w:r>
    </w:p>
    <w:p>
      <w:pPr>
        <w:numPr>
          <w:ilvl w:val="0"/>
          <w:numId w:val="1004"/>
        </w:numPr>
        <w:pStyle w:val="Compact"/>
      </w:pPr>
      <w:r>
        <w:t xml:space="preserve">Upcoming $1.8B USD expansion of Mactan-Cebu Airport (55% engineering services portion)</w:t>
      </w:r>
    </w:p>
    <w:p>
      <w:pPr>
        <w:numPr>
          <w:ilvl w:val="0"/>
          <w:numId w:val="1004"/>
        </w:numPr>
        <w:pStyle w:val="Compact"/>
      </w:pPr>
      <w:r>
        <w:t xml:space="preserve">Government push for domestic drone manufacturing under "Philippine Drone Initiative"</w:t>
      </w:r>
    </w:p>
    <w:p>
      <w:pPr>
        <w:numPr>
          <w:ilvl w:val="0"/>
          <w:numId w:val="1004"/>
        </w:numPr>
        <w:pStyle w:val="Compact"/>
      </w:pPr>
      <w:r>
        <w:t xml:space="preserve">Rising demand for sustainable aviation fuel (SAF) infrastructure engineering</w:t>
      </w:r>
    </w:p>
    <w:p>
      <w:pPr>
        <w:pStyle w:val="FirstParagraph"/>
      </w:pPr>
      <w:r>
        <w:t xml:space="preserve">The report emphasizes that our competitive advantage in the Philippines Manila market is intrinsically tied to our embedded Aerospace Engineer team. Unlike competitors who deploy temporary international engineers, we maintain a permanent engineering presence with deep local knowledge. This enables faster project execution (average 22 days from proposal to kickoff vs. industry average of 35 days) and higher client retention (89% vs. 68% industry rate).</w:t>
      </w:r>
    </w:p>
    <w:bookmarkEnd w:id="25"/>
    <w:bookmarkStart w:id="26" w:name="strategic-recommendations"/>
    <w:p>
      <w:pPr>
        <w:pStyle w:val="Heading2"/>
      </w:pPr>
      <w:r>
        <w:t xml:space="preserve">Strategic Recommendations</w:t>
      </w:r>
    </w:p>
    <w:p>
      <w:pPr>
        <w:numPr>
          <w:ilvl w:val="0"/>
          <w:numId w:val="1005"/>
        </w:numPr>
        <w:pStyle w:val="Compact"/>
      </w:pPr>
      <w:r>
        <w:rPr>
          <w:bCs/>
          <w:b/>
        </w:rPr>
        <w:t xml:space="preserve">Expand Manila Engineering Talent Pipeline</w:t>
      </w:r>
      <w:r>
        <w:t xml:space="preserve">: Partner with Ateneo de Manila University to establish an aerospace internship program, addressing the critical engineer shortage in Philippine aviation (projected 15% annual deficit).</w:t>
      </w:r>
    </w:p>
    <w:p>
      <w:pPr>
        <w:numPr>
          <w:ilvl w:val="0"/>
          <w:numId w:val="1005"/>
        </w:numPr>
        <w:pStyle w:val="Compact"/>
      </w:pPr>
      <w:r>
        <w:rPr>
          <w:bCs/>
          <w:b/>
        </w:rPr>
        <w:t xml:space="preserve">Develop Philippines-Specific Service Bundles</w:t>
      </w:r>
      <w:r>
        <w:t xml:space="preserve">: Create tiered engineering packages tailored to local airport operators' budget constraints.</w:t>
      </w:r>
    </w:p>
    <w:p>
      <w:pPr>
        <w:numPr>
          <w:ilvl w:val="0"/>
          <w:numId w:val="1005"/>
        </w:numPr>
        <w:pStyle w:val="Compact"/>
      </w:pPr>
      <w:r>
        <w:rPr>
          <w:bCs/>
          <w:b/>
        </w:rPr>
        <w:t xml:space="preserve">Leverage Manila as ASEAN Hub</w:t>
      </w:r>
      <w:r>
        <w:t xml:space="preserve">: Position our office as the regional center for aerospace engineering services, targeting Singapore and Vietnam clients through our Manila base.</w:t>
      </w:r>
    </w:p>
    <w:p>
      <w:pPr>
        <w:pStyle w:val="FirstParagraph"/>
      </w:pPr>
      <w:r>
        <w:t xml:space="preserve">As underscored in this Sales Report, the success of our operations in the Philippines Manila market hinges on capitalizing on local expertise. The integrated approach of deploying highly skilled Aerospace Engineer professionals who understand both global aerospace standards and Philippine business context has proven to be the cornerstone of our market leadership.</w:t>
      </w:r>
    </w:p>
    <w:p>
      <w:pPr>
        <w:pStyle w:val="BodyText"/>
      </w:pPr>
      <w:r>
        <w:t xml:space="preserve">Prepared by:</w:t>
      </w:r>
      <w:r>
        <w:br/>
      </w:r>
      <w:r>
        <w:t xml:space="preserve">Carlos Mendoza, Head of Sales &amp; Engineering Strategy</w:t>
      </w:r>
      <w:r>
        <w:br/>
      </w:r>
      <w:r>
        <w:t xml:space="preserve">Global Aerospace Solutions Asia Pacific (GASAP)</w:t>
      </w:r>
      <w:r>
        <w:br/>
      </w:r>
      <w:r>
        <w:t xml:space="preserve">Manila Office</w:t>
      </w:r>
    </w:p>
    <w:p>
      <w:pPr>
        <w:pStyle w:val="BodyText"/>
      </w:pPr>
      <w:r>
        <w:t xml:space="preserve">This Sales Report constitutes proprietary information of Global Aerospace Solutions Asia Pacific.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in Philippines Manila</dc:title>
  <dc:creator/>
  <dc:language>en</dc:language>
  <cp:keywords/>
  <dcterms:created xsi:type="dcterms:W3CDTF">2026-07-24T00:04:15Z</dcterms:created>
  <dcterms:modified xsi:type="dcterms:W3CDTF">2026-07-24T00:04:15Z</dcterms:modified>
</cp:coreProperties>
</file>

<file path=docProps/custom.xml><?xml version="1.0" encoding="utf-8"?>
<Properties xmlns="http://schemas.openxmlformats.org/officeDocument/2006/custom-properties" xmlns:vt="http://schemas.openxmlformats.org/officeDocument/2006/docPropsVTypes"/>
</file>