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0" w:name="X2f8b8d32ac0e059c4618ac42785b3a28111f1e6"/>
    <w:p>
      <w:pPr>
        <w:pStyle w:val="Heading1"/>
      </w:pPr>
      <w:r>
        <w:t xml:space="preserve">SALES REPORT: AEROSPACE ENGINEER RECRUITMENT MARKET ANALYSIS IN RUSSIA SAINT PETERSBURG</w:t>
      </w:r>
    </w:p>
    <w:p>
      <w:pPr>
        <w:pStyle w:val="FirstParagraph"/>
      </w:pPr>
      <w:r>
        <w:t xml:space="preserve">Prepared for Executive Leadership Team | Q3 2023 | Confidential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Sales Report presents comprehensive insights into the high-demand recruitment landscape for</w:t>
      </w:r>
      <w:r>
        <w:t xml:space="preserve"> </w:t>
      </w:r>
      <w:r>
        <w:rPr>
          <w:bCs/>
          <w:b/>
        </w:rPr>
        <w:t xml:space="preserve">Aerospace Engineers</w:t>
      </w:r>
      <w:r>
        <w:t xml:space="preserve"> </w:t>
      </w:r>
      <w:r>
        <w:t xml:space="preserve">within Russia's Saint Petersburg metropolitan area. As a strategic hub for aerospace innovation, Saint Petersburg continues to drive significant market growth in specialized engineering talent acquisition. Our Q3 2023 performance demonstrates a 28% year-over-year increase in successful placements of</w:t>
      </w:r>
      <w:r>
        <w:t xml:space="preserve"> </w:t>
      </w:r>
      <w:r>
        <w:rPr>
          <w:iCs/>
          <w:i/>
        </w:rPr>
        <w:t xml:space="preserve">Aerospace Engineers</w:t>
      </w:r>
      <w:r>
        <w:t xml:space="preserve"> </w:t>
      </w:r>
      <w:r>
        <w:t xml:space="preserve">across key defense and commercial aviation sectors, exceeding regional sales targets by 15%. This report details market dynamics, client satisfaction metrics, and strategic opportunities for scaling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-driven recruitment solutions in this critical Russian economic corridor.</w:t>
      </w:r>
    </w:p>
    <w:bookmarkEnd w:id="20"/>
    <w:bookmarkStart w:id="22" w:name="Xfc39b590da6a778c9643d6a67d2535efcd2f676"/>
    <w:p>
      <w:pPr>
        <w:pStyle w:val="Heading2"/>
      </w:pPr>
      <w:r>
        <w:t xml:space="preserve">2. Market Context: Saint Petersburg's Aerospace Ecosystem</w:t>
      </w:r>
    </w:p>
    <w:p>
      <w:pPr>
        <w:pStyle w:val="FirstParagraph"/>
      </w:pPr>
      <w:r>
        <w:t xml:space="preserve">As Russia's second-largest industrial center and home to the historic</w:t>
      </w:r>
      <w:r>
        <w:t xml:space="preserve"> </w:t>
      </w:r>
      <w:r>
        <w:rPr>
          <w:iCs/>
          <w:i/>
        </w:rPr>
        <w:t xml:space="preserve">Petrozavodsk Aviation Plant</w:t>
      </w:r>
      <w:r>
        <w:t xml:space="preserve"> </w:t>
      </w:r>
      <w:r>
        <w:t xml:space="preserve">(established 1946) and modern facilities like</w:t>
      </w:r>
      <w:r>
        <w:t xml:space="preserve"> </w:t>
      </w:r>
      <w:r>
        <w:rPr>
          <w:iCs/>
          <w:i/>
        </w:rPr>
        <w:t xml:space="preserve">Kuznetsov Design Bureau</w:t>
      </w:r>
      <w:r>
        <w:t xml:space="preserve">, Saint Petersburg represents a nexus of aerospace manufacturing, R&amp;D, and engineering talent. The city's strategic location near the Baltic Sea facilitates international partnerships with European aerospace firms while serving as Russia's primary hub for military aircraft development. With 37% of all Russian aerospace R&amp;D centers concentrated here (State Aerospace Agency data), demand for certified</w:t>
      </w:r>
      <w:r>
        <w:t xml:space="preserve"> </w:t>
      </w:r>
      <w:r>
        <w:rPr>
          <w:bCs/>
          <w:b/>
        </w:rPr>
        <w:t xml:space="preserve">Aerospace Engineers</w:t>
      </w:r>
      <w:r>
        <w:t xml:space="preserve"> </w:t>
      </w:r>
      <w:r>
        <w:t xml:space="preserve">has surged by 41% since 2020. Our sales data confirms this trend: client requests for specialized engineering talent in Saint Petersburg grew to 187 new positions this quarter alone, up from 135 in Q3 2022.</w:t>
      </w:r>
    </w:p>
    <w:bookmarkStart w:id="21" w:name="key-market-drivers"/>
    <w:p>
      <w:pPr>
        <w:pStyle w:val="Heading3"/>
      </w:pPr>
      <w:r>
        <w:t xml:space="preserve">Key Market Drivers: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Defense Modernization</w:t>
      </w:r>
      <w:r>
        <w:t xml:space="preserve">: $1.8B state investment in new Sukhoi jet programs (S-70 Okhotnik) at Saint Petersburg facilities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Aviation Expansion</w:t>
      </w:r>
      <w:r>
        <w:t xml:space="preserve">: Irkut Corporation's MC-21 assembly line growth requiring 53% more propulsion specialists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Pipeline</w:t>
      </w:r>
      <w:r>
        <w:t xml:space="preserve">: St. Petersburg State University of Aerospace Instrumentation (SUAI) graduates now represent 68% of local engineering talent pool</w:t>
      </w:r>
    </w:p>
    <w:bookmarkEnd w:id="21"/>
    <w:bookmarkEnd w:id="22"/>
    <w:bookmarkStart w:id="24" w:name="sales-performance-metrics-q3-2023"/>
    <w:p>
      <w:pPr>
        <w:pStyle w:val="Heading2"/>
      </w:pPr>
      <w:r>
        <w:t xml:space="preserve">3. Sales Performance Metrics (Q3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Positions Filled (Aerospace Engineers)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+28.9%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Acquisition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 new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 new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+21.4%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Contract Value (RUB)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5,875,000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5,234,856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+12.2%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SALES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575,750,000 RUB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476,197,896 RUB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+20.9%</w:t>
            </w:r>
          </w:p>
        </w:tc>
      </w:tr>
    </w:tbl>
    <w:bookmarkStart w:id="23" w:name="client-satisfaction-highlights"/>
    <w:p>
      <w:pPr>
        <w:pStyle w:val="Heading3"/>
      </w:pPr>
      <w:r>
        <w:t xml:space="preserve">Client Satisfaction Highlights:</w:t>
      </w:r>
    </w:p>
    <w:p>
      <w:pPr>
        <w:pStyle w:val="FirstParagraph"/>
      </w:pPr>
      <w:r>
        <w:t xml:space="preserve">96% client retention rate among Saint Petersburg aerospace firms (vs. 89% industry average), with key accounts like</w:t>
      </w:r>
      <w:r>
        <w:t xml:space="preserve"> </w:t>
      </w:r>
      <w:r>
        <w:rPr>
          <w:iCs/>
          <w:i/>
        </w:rPr>
        <w:t xml:space="preserve">Rus-Air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Baltic Aircraft Manufacturing</w:t>
      </w:r>
      <w:r>
        <w:t xml:space="preserve"> </w:t>
      </w:r>
      <w:r>
        <w:t xml:space="preserve">expanding contracts by 40%. Client feedback emphasized our specialized understanding of Russian certification standards (GOST R) and our ability to source engineers with dual expertise in Avionics and Composite Materials – critical for Saint Petersburg's new-generation aircraft projects.</w:t>
      </w:r>
    </w:p>
    <w:bookmarkEnd w:id="23"/>
    <w:bookmarkEnd w:id="24"/>
    <w:bookmarkStart w:id="27" w:name="X18863a24708ca7e26dc1f9399577682b90f4052"/>
    <w:p>
      <w:pPr>
        <w:pStyle w:val="Heading2"/>
      </w:pPr>
      <w:r>
        <w:t xml:space="preserve">4. Regional Market Challenges &amp; Strategic Opportunities</w:t>
      </w:r>
    </w:p>
    <w:bookmarkStart w:id="25" w:name="X09f821dcd07cf48ff9f8b8b142b7604993ec2c9"/>
    <w:p>
      <w:pPr>
        <w:pStyle w:val="Heading3"/>
      </w:pPr>
      <w:r>
        <w:t xml:space="preserve">Challenges Specific to Russia Saint Petersburg: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Competition</w:t>
      </w:r>
      <w:r>
        <w:t xml:space="preserve">: Military contractors (e.g., United Engine Corporation) offer 18% higher compensation packages, creating retention challenges for commercial firms.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Geopolitical Impact</w:t>
      </w:r>
      <w:r>
        <w:t xml:space="preserve">: Sanctions restrict access to Western CAD software (CATIA, NX), increasing demand for engineers skilled in indigenous systems like</w:t>
      </w:r>
      <w:r>
        <w:t xml:space="preserve"> </w:t>
      </w:r>
      <w:r>
        <w:rPr>
          <w:iCs/>
          <w:i/>
        </w:rPr>
        <w:t xml:space="preserve">Elias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Constraints</w:t>
      </w:r>
      <w:r>
        <w:t xml:space="preserve">: Limited specialized housing near key facilities (e.g., Pulkovo Airport industrial zone) affects candidate mobility.</w:t>
      </w:r>
    </w:p>
    <w:bookmarkEnd w:id="25"/>
    <w:bookmarkStart w:id="26" w:name="emerging-opportunities"/>
    <w:p>
      <w:pPr>
        <w:pStyle w:val="Heading3"/>
      </w:pPr>
      <w:r>
        <w:t xml:space="preserve">Emerging Opportunities:</w:t>
      </w:r>
    </w:p>
    <w:p>
      <w:pPr>
        <w:pStyle w:val="FirstParagraph"/>
      </w:pPr>
      <w:r>
        <w:t xml:space="preserve">Our sales team identified three high-potential avenues: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Dual-Industry Talent Pools</w:t>
      </w:r>
      <w:r>
        <w:t xml:space="preserve">: Developing partnerships with Saint Petersburg's burgeoning space sector (e.g., Roscosmos' new satellite R&amp;D center) to cross-sell engineers between aerospace and space applications.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Language-Compliant Training Programs</w:t>
      </w:r>
      <w:r>
        <w:t xml:space="preserve">: Launching "Aerospace English for Russian Engineers" certification – requested by 72% of clients to improve international project collaboration.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AI-Driven Matching System</w:t>
      </w:r>
      <w:r>
        <w:t xml:space="preserve">: Implementing our new platform (</w:t>
      </w:r>
      <w:r>
        <w:rPr>
          <w:iCs/>
          <w:i/>
        </w:rPr>
        <w:t xml:space="preserve">AeroMatch Pro</w:t>
      </w:r>
      <w:r>
        <w:t xml:space="preserve">) that analyzes GOST standards proficiency, reducing time-to-hire by 35% in Saint Petersburg's competitive market.</w:t>
      </w:r>
    </w:p>
    <w:bookmarkEnd w:id="26"/>
    <w:bookmarkEnd w:id="27"/>
    <w:bookmarkStart w:id="28" w:name="X7274a04fbeff945f32c22d066f99848465cfa85"/>
    <w:p>
      <w:pPr>
        <w:pStyle w:val="Heading2"/>
      </w:pPr>
      <w:r>
        <w:t xml:space="preserve">5. Strategic Recommendations for Russia Saint Petersburg Market</w:t>
      </w:r>
    </w:p>
    <w:p>
      <w:pPr>
        <w:pStyle w:val="FirstParagraph"/>
      </w:pPr>
      <w:r>
        <w:t xml:space="preserve">Based on our sales data and client intelligence,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Regional Talent Hub</w:t>
      </w:r>
      <w:r>
        <w:t xml:space="preserve">: Open dedicated recruitment office at the St. Petersburg Technopark (near SUAI campus) to reduce candidate acquisition costs by 25%.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Specialized Service Package</w:t>
      </w:r>
      <w:r>
        <w:t xml:space="preserve">: Create "Aerospace Engineer Retention Suite" including visa support, housing subsidies, and GOST certification prep – directly addressing top client concerns.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Forge Academic Partnerships</w:t>
      </w:r>
      <w:r>
        <w:t xml:space="preserve">: Co-develop curriculum with St. Petersburg University of Aerospace Instrumentation focusing on indigenous software (Elias) and composite materials engineering.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Sales Report Analytics</w:t>
      </w:r>
      <w:r>
        <w:t xml:space="preserve">: Implement monthly market pulse reports showing real-time demand shifts in Saint Petersburg's aerospace sector for client decision-making.</w:t>
      </w:r>
    </w:p>
    <w:bookmarkEnd w:id="28"/>
    <w:bookmarkStart w:id="29" w:name="conclusion"/>
    <w:p>
      <w:pPr>
        <w:pStyle w:val="Heading2"/>
      </w:pPr>
      <w:r>
        <w:t xml:space="preserve">6. Conclusion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for Q3 2023 underscores Saint Petersburg as Russia's most dynamic market for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recruitment, with substantial growth potential in both defense and commercial aviation verticals. Our 20.9% revenue increase demonstrates strategic alignment with the city's industrial priorities, yet significant opportunity remains in addressing talent retention challenges through specialized service offerings. As Russia accelerates its aerospace modernization roadmap – particularly through Saint Petersburg's pivotal role in Sukhoi and Irkut programs – our sales strategy must evolve from transactional placements to becoming a strategic partner in regional engineering talent development. By implementing the recommended initiatives, we project 32% revenue growth for the Saint Petersburg aerospace division by Q2 2024, solidifying our position as the premier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recruitment solution within Russia's most critical aerospace hub.</w:t>
      </w:r>
    </w:p>
    <w:p>
      <w:pPr>
        <w:pStyle w:val="BodyText"/>
      </w:pPr>
      <w:r>
        <w:t xml:space="preserve">Prepared by Global Engineering Talent Solutions | Saint Petersburg Office | www.gets.aero/saint-petersburg</w:t>
      </w:r>
    </w:p>
    <w:p>
      <w:pPr>
        <w:pStyle w:val="BodyText"/>
      </w:pPr>
      <w:r>
        <w:t xml:space="preserve">This document contains proprietary sales data for internal use only. All market figures verified through Rosstat and Federal Service for Military-Technical Cooperation (FSMTC) partnerships.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Aerospace Engineer Recruitment in Russia Saint Petersburg</dc:title>
  <dc:creator/>
  <dc:language>en</dc:language>
  <cp:keywords/>
  <dcterms:created xsi:type="dcterms:W3CDTF">2026-07-24T00:32:43Z</dcterms:created>
  <dcterms:modified xsi:type="dcterms:W3CDTF">2026-07-24T00:32:43Z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