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27" w:name="Xb8553a8687858e144bce27321213c717a030208"/>
    <w:p>
      <w:pPr>
        <w:pStyle w:val="Heading1"/>
      </w:pPr>
      <w:r>
        <w:t xml:space="preserve">Sales Report: Strategic Expansion of Aerospace Engineering Expertise in Dakar, Senegal</w:t>
      </w:r>
    </w:p>
    <w:p>
      <w:pPr>
        <w:pStyle w:val="FirstParagraph"/>
      </w:pPr>
      <w:r>
        <w:rPr>
          <w:bCs/>
          <w:b/>
        </w:rPr>
        <w:t xml:space="preserve">Prepared For:</w:t>
      </w:r>
      <w:r>
        <w:t xml:space="preserve"> </w:t>
      </w:r>
      <w:r>
        <w:t xml:space="preserve">Global Aerospace Talent Acquisition Division</w:t>
      </w:r>
      <w:r>
        <w:br/>
      </w:r>
      <w:r>
        <w:rPr>
          <w:bCs/>
          <w:b/>
        </w:rPr>
        <w:t xml:space="preserve">Date:</w:t>
      </w:r>
      <w:r>
        <w:t xml:space="preserve"> </w:t>
      </w:r>
      <w:r>
        <w:t xml:space="preserve">October 26, 2023</w:t>
      </w:r>
      <w:r>
        <w:br/>
      </w:r>
      <w:r>
        <w:rPr>
          <w:bCs/>
          <w:b/>
        </w:rPr>
        <w:t xml:space="preserve">Region Covered:</w:t>
      </w:r>
      <w:r>
        <w:t xml:space="preserve"> </w:t>
      </w:r>
      <w:r>
        <w:t xml:space="preserve">Dakar Metropolitan Area, Senegal</w:t>
      </w:r>
    </w:p>
    <w:bookmarkStart w:id="20" w:name="i.-executive-summary"/>
    <w:p>
      <w:pPr>
        <w:pStyle w:val="Heading2"/>
      </w:pPr>
      <w:r>
        <w:t xml:space="preserve">I. Executive Summary</w:t>
      </w:r>
    </w:p>
    <w:p>
      <w:pPr>
        <w:pStyle w:val="FirstParagraph"/>
      </w:pPr>
      <w:r>
        <w:t xml:space="preserve">This Sales Report details the successful penetration and growth trajectory of specialized Aerospace Engineering services within the dynamic market of Dakar, Senegal. Our strategic focus on deploying high-caliber Aerospace Engineers to support infrastructure modernization, sustainable development initiatives, and emerging technology adoption has yielded a 35% year-over-year sales increase in the Senegal Dakar region. This report confirms that demand for aerospace expertise is not merely theoretical but actively driving investment and innovation across key sectors of Dakar's economy.</w:t>
      </w:r>
    </w:p>
    <w:bookmarkEnd w:id="20"/>
    <w:bookmarkStart w:id="21" w:name="ii.-market-analysis-the-dakar-imperative"/>
    <w:p>
      <w:pPr>
        <w:pStyle w:val="Heading2"/>
      </w:pPr>
      <w:r>
        <w:t xml:space="preserve">II. Market Analysis: The Dakar Imperative</w:t>
      </w:r>
    </w:p>
    <w:p>
      <w:pPr>
        <w:pStyle w:val="FirstParagraph"/>
      </w:pPr>
      <w:r>
        <w:t xml:space="preserve">Dakar, as the economic and administrative hub of Senegal, presents a unique convergence of opportunity for Aerospace Engineering solutions. The city's strategic coastal location, rapidly expanding urban population (exceeding 4 million), and ambitious national development plans (notably "Senegal 2063") create an urgent need for advanced spatial analysis, efficient logistics networks, and resilient infrastructure planning. Our analysis confirms that the Senegal Dakar market requires specialized Aerospace Engineering expertise to address challenges ranging from coastal erosion monitoring using satellite imagery to optimizing drone-based delivery systems for the rapidly growing e-commerce sector.</w:t>
      </w:r>
    </w:p>
    <w:p>
      <w:pPr>
        <w:pStyle w:val="BodyText"/>
      </w:pPr>
      <w:r>
        <w:t xml:space="preserve">Crucially, the recent expansion of Blaise Diagne International Airport (Dakar) and ongoing development of the new Diamniadio Lake City smart city project have generated unprecedented demand. These large-scale projects require precise topographic surveys, environmental impact assessments using remote sensing – all areas where a qualified Aerospace Engineer provides indispensable value. The Senegal Dakar government has explicitly identified space technology applications as a priority within its national innovation strategy, signaling long-term market stability.</w:t>
      </w:r>
    </w:p>
    <w:bookmarkEnd w:id="21"/>
    <w:bookmarkStart w:id="22" w:name="X9191a39c378d59f1aaf8d8fe638d19c4e485915"/>
    <w:p>
      <w:pPr>
        <w:pStyle w:val="Heading2"/>
      </w:pPr>
      <w:r>
        <w:t xml:space="preserve">III. Core Service Offerings &amp; Sales Performance</w:t>
      </w:r>
    </w:p>
    <w:p>
      <w:pPr>
        <w:pStyle w:val="FirstParagraph"/>
      </w:pPr>
      <w:r>
        <w:t xml:space="preserve">We have successfully adapted our standard Aerospace Engineering service portfolio to meet the specific needs of the Senegal Dakar market. Key offerings include:</w:t>
      </w:r>
    </w:p>
    <w:p>
      <w:pPr>
        <w:numPr>
          <w:ilvl w:val="0"/>
          <w:numId w:val="1001"/>
        </w:numPr>
        <w:pStyle w:val="Compact"/>
      </w:pPr>
      <w:r>
        <w:rPr>
          <w:bCs/>
          <w:b/>
        </w:rPr>
        <w:t xml:space="preserve">Remote Sensing &amp; Geospatial Analysis:</w:t>
      </w:r>
      <w:r>
        <w:t xml:space="preserve"> </w:t>
      </w:r>
      <w:r>
        <w:t xml:space="preserve">Providing satellite data interpretation for agriculture (monitoring peanut and rice fields across Senegal), coastal zone management (critical for Dakar's vulnerable shoreline), and urban planning.</w:t>
      </w:r>
    </w:p>
    <w:p>
      <w:pPr>
        <w:numPr>
          <w:ilvl w:val="0"/>
          <w:numId w:val="1001"/>
        </w:numPr>
        <w:pStyle w:val="Compact"/>
      </w:pPr>
      <w:r>
        <w:rPr>
          <w:bCs/>
          <w:b/>
        </w:rPr>
        <w:t xml:space="preserve">Drone Technology Integration:</w:t>
      </w:r>
      <w:r>
        <w:t xml:space="preserve"> </w:t>
      </w:r>
      <w:r>
        <w:t xml:space="preserve">Deploying specialized UAV operations for infrastructure inspection (bridges, power lines in Dakar's outskirts), agricultural spraying, and emergency response logistics – a rapidly growing sector with significant local partnerships.</w:t>
      </w:r>
    </w:p>
    <w:p>
      <w:pPr>
        <w:numPr>
          <w:ilvl w:val="0"/>
          <w:numId w:val="1001"/>
        </w:numPr>
        <w:pStyle w:val="Compact"/>
      </w:pPr>
      <w:r>
        <w:rPr>
          <w:bCs/>
          <w:b/>
        </w:rPr>
        <w:t xml:space="preserve">Airport &amp; Urban Mobility Solutions:</w:t>
      </w:r>
      <w:r>
        <w:t xml:space="preserve"> </w:t>
      </w:r>
      <w:r>
        <w:t xml:space="preserve">Offering consultancy on runway design optimization, air traffic flow modeling for Blaise Diagne International Airport expansion, and planning for future urban air mobility corridors in Dakar.</w:t>
      </w:r>
    </w:p>
    <w:p>
      <w:pPr>
        <w:numPr>
          <w:ilvl w:val="0"/>
          <w:numId w:val="1001"/>
        </w:numPr>
        <w:pStyle w:val="Compact"/>
      </w:pPr>
      <w:r>
        <w:rPr>
          <w:bCs/>
          <w:b/>
        </w:rPr>
        <w:t xml:space="preserve">Sustainable Infrastructure Modeling:</w:t>
      </w:r>
      <w:r>
        <w:t xml:space="preserve"> </w:t>
      </w:r>
      <w:r>
        <w:t xml:space="preserve">Using aerospace-grade simulation software to model wind patterns, solar potential, and environmental impact for new construction projects throughout Senegal Dakar.</w:t>
      </w:r>
    </w:p>
    <w:p>
      <w:pPr>
        <w:pStyle w:val="FirstParagraph"/>
      </w:pPr>
      <w:r>
        <w:t xml:space="preserve">Since our regional launch six months ago, we have secured contracts with 12 key clients in Dakar including the Senegalese Civil Aviation Authority (DGSAC), Aéroport de Dakar, major agricultural cooperatives (e.g., COOP DIAFATE), and international development agencies operating in Senegal. Total revenue generated from Aerospace Engineering services in Senegal Dakar reached $850,000 USD during the reporting period, representing 22% of our Africa division's total sales.</w:t>
      </w:r>
    </w:p>
    <w:bookmarkEnd w:id="22"/>
    <w:bookmarkStart w:id="23" w:name="X1b36b725c0fc6c4cb2f8e8a393d639e22472d7f"/>
    <w:p>
      <w:pPr>
        <w:pStyle w:val="Heading2"/>
      </w:pPr>
      <w:r>
        <w:t xml:space="preserve">IV. Client Success Story: Dakar Coastal Resilience Project</w:t>
      </w:r>
    </w:p>
    <w:p>
      <w:pPr>
        <w:pStyle w:val="FirstParagraph"/>
      </w:pPr>
      <w:r>
        <w:t xml:space="preserve">A prime example demonstrating the tangible impact of our Aerospace Engineering expertise is the ongoing "Dakar Coast Protection Initiative" for the Ministry of Environment. This project required high-resolution 3D mapping and predictive modeling to assess erosion risks along 80km of coastline, including critical infrastructure near Dakar's port area.</w:t>
      </w:r>
    </w:p>
    <w:p>
      <w:pPr>
        <w:pStyle w:val="BodyText"/>
      </w:pPr>
      <w:r>
        <w:t xml:space="preserve">Our team of certified Aerospace Engineers deployed a combination of satellite remote sensing (utilizing Sentinel-2 and Planet Labs data) and low-altitude drone surveys. They developed a dynamic model predicting erosion hotspots under various climate scenarios over the next 25 years. The deliverables provided the Senegal Dakar government with actionable data to prioritize infrastructure investments, including seawall reinforcement in vulnerable sectors like Ngor and Yoff.</w:t>
      </w:r>
    </w:p>
    <w:p>
      <w:pPr>
        <w:pStyle w:val="BodyText"/>
      </w:pPr>
      <w:r>
        <w:t xml:space="preserve">Client Feedback: "The Aerospace Engineering insights we received were transformative. We now have a scientifically grounded strategy for protecting Dakar's coastline, directly impacting the safety of thousands of residents and crucial economic assets. This is precisely the level of technical expertise Senegal Dakar needed."</w:t>
      </w:r>
    </w:p>
    <w:bookmarkEnd w:id="23"/>
    <w:bookmarkStart w:id="24" w:name="X0489cdc40434d68bfb33ed2b12a434c4099ca55"/>
    <w:p>
      <w:pPr>
        <w:pStyle w:val="Heading2"/>
      </w:pPr>
      <w:r>
        <w:t xml:space="preserve">V. Strategic Positioning in Senegal Dakar</w:t>
      </w:r>
    </w:p>
    <w:p>
      <w:pPr>
        <w:pStyle w:val="FirstParagraph"/>
      </w:pPr>
      <w:r>
        <w:t xml:space="preserve">Our success stems from a deliberate localization strategy tailored to the Senegal Dakar market:</w:t>
      </w:r>
    </w:p>
    <w:p>
      <w:pPr>
        <w:numPr>
          <w:ilvl w:val="0"/>
          <w:numId w:val="1002"/>
        </w:numPr>
        <w:pStyle w:val="Compact"/>
      </w:pPr>
      <w:r>
        <w:rPr>
          <w:bCs/>
          <w:b/>
        </w:rPr>
        <w:t xml:space="preserve">Cultural &amp; Linguistic Adaptation:</w:t>
      </w:r>
      <w:r>
        <w:t xml:space="preserve"> </w:t>
      </w:r>
      <w:r>
        <w:t xml:space="preserve">All project documentation and client communications are delivered in French (the official language of Senegal) with key technical terms explained contextually. Our Dakar-based liaison team ensures seamless communication.</w:t>
      </w:r>
    </w:p>
    <w:p>
      <w:pPr>
        <w:numPr>
          <w:ilvl w:val="0"/>
          <w:numId w:val="1002"/>
        </w:numPr>
        <w:pStyle w:val="Compact"/>
      </w:pPr>
      <w:r>
        <w:rPr>
          <w:bCs/>
          <w:b/>
        </w:rPr>
        <w:t xml:space="preserve">Local Partnerships:</w:t>
      </w:r>
      <w:r>
        <w:t xml:space="preserve"> </w:t>
      </w:r>
      <w:r>
        <w:t xml:space="preserve">Collaborating with established engineering firms in Senegal, such as Groupe Sénégalais d'Ingénierie (GSI), and universities like the Université Cheikh Anta Diop (UCAD) to source local talent and ensure cultural alignment.</w:t>
      </w:r>
    </w:p>
    <w:p>
      <w:pPr>
        <w:numPr>
          <w:ilvl w:val="0"/>
          <w:numId w:val="1002"/>
        </w:numPr>
        <w:pStyle w:val="Compact"/>
      </w:pPr>
      <w:r>
        <w:rPr>
          <w:bCs/>
          <w:b/>
        </w:rPr>
        <w:t xml:space="preserve">Regulatory Navigation:</w:t>
      </w:r>
      <w:r>
        <w:t xml:space="preserve"> </w:t>
      </w:r>
      <w:r>
        <w:t xml:space="preserve">Expertise in navigating Senegal's specific aerospace regulations, including those governing drone operations and satellite data usage within national boundaries – a critical factor often overlooked by international vendors.</w:t>
      </w:r>
    </w:p>
    <w:bookmarkEnd w:id="24"/>
    <w:bookmarkStart w:id="25" w:name="X283844a0e5c57db9894ad711cbb1b344c264e66"/>
    <w:p>
      <w:pPr>
        <w:pStyle w:val="Heading2"/>
      </w:pPr>
      <w:r>
        <w:t xml:space="preserve">VI. Future Outlook &amp; Growth Projections for Senegal Dakar</w:t>
      </w:r>
    </w:p>
    <w:p>
      <w:pPr>
        <w:pStyle w:val="FirstParagraph"/>
      </w:pPr>
      <w:r>
        <w:t xml:space="preserve">The demand trajectory for Aerospace Engineering services in Dakar, Senegal is exceptionally strong. Key growth drivers include:</w:t>
      </w:r>
    </w:p>
    <w:p>
      <w:pPr>
        <w:numPr>
          <w:ilvl w:val="0"/>
          <w:numId w:val="1003"/>
        </w:numPr>
        <w:pStyle w:val="Compact"/>
      </w:pPr>
      <w:r>
        <w:t xml:space="preserve">The ongoing national satellite program (SénégalSat) requiring ground-based engineering support.</w:t>
      </w:r>
    </w:p>
    <w:p>
      <w:pPr>
        <w:numPr>
          <w:ilvl w:val="0"/>
          <w:numId w:val="1003"/>
        </w:numPr>
        <w:pStyle w:val="Compact"/>
      </w:pPr>
      <w:r>
        <w:t xml:space="preserve">Increased investment in agricultural technology ("AgriTech") across Senegal, heavily reliant on remote sensing data processed by Aerospace Engineers.</w:t>
      </w:r>
    </w:p>
    <w:p>
      <w:pPr>
        <w:numPr>
          <w:ilvl w:val="0"/>
          <w:numId w:val="1003"/>
        </w:numPr>
        <w:pStyle w:val="Compact"/>
      </w:pPr>
      <w:r>
        <w:t xml:space="preserve">Plans for a dedicated aerospace innovation hub within the Dakar Technopole, fostering local talent and attracting international R&amp;D partners.</w:t>
      </w:r>
    </w:p>
    <w:p>
      <w:pPr>
        <w:pStyle w:val="FirstParagraph"/>
      </w:pPr>
      <w:r>
        <w:t xml:space="preserve">Based on current pipeline analysis and confirmed project pipelines in Senegal Dakar (including major airport infrastructure upgrades), we forecast a 50% increase in Aerospace Engineering service sales for the next fiscal year. We are actively recruiting additional Aerospace Engineers with specific knowledge of West African environmental contexts to meet this demand.</w:t>
      </w:r>
    </w:p>
    <w:bookmarkEnd w:id="25"/>
    <w:bookmarkStart w:id="26" w:name="Xeb538f6d1c2a011e9828067e85d1d8adea74574"/>
    <w:p>
      <w:pPr>
        <w:pStyle w:val="Heading2"/>
      </w:pPr>
      <w:r>
        <w:t xml:space="preserve">VII. Conclusion: A Cornerstone of Senegal's Development</w:t>
      </w:r>
    </w:p>
    <w:p>
      <w:pPr>
        <w:pStyle w:val="FirstParagraph"/>
      </w:pPr>
      <w:r>
        <w:t xml:space="preserve">This Sales Report unequivocally demonstrates that the provision of specialized Aerospace Engineering expertise is no longer a niche offering but a strategic necessity for sustainable growth in Dakar, Senegal. The integration of aerospace technology into urban planning, environmental management, and logistics is delivering measurable economic and social benefits across Senegal Dakar. Our success underscores the vital importance of investing in high-level technical talent that understands both cutting-edge engineering principles and the specific developmental challenges faced by cities like Dakar.</w:t>
      </w:r>
    </w:p>
    <w:p>
      <w:pPr>
        <w:pStyle w:val="BodyText"/>
      </w:pPr>
      <w:r>
        <w:t xml:space="preserve">We confidently recommend continued investment in our Senegal Dakar operations, with a focus on expanding our Aerospace Engineering team locally and deepening partnerships within the Senegalese innovation ecosystem. The future of aerospace-driven development is being written today in the bustling capital of Senegal, and our role as providers of critical Aerospace Engineering solutions positions us at the forefront of this transformation.</w:t>
      </w:r>
    </w:p>
    <w:p>
      <w:pPr>
        <w:pStyle w:val="BodyText"/>
      </w:pPr>
      <w:r>
        <w:rPr>
          <w:bCs/>
          <w:b/>
        </w:rPr>
        <w:t xml:space="preserve">Prepared by:</w:t>
      </w:r>
      <w:r>
        <w:t xml:space="preserve"> </w:t>
      </w:r>
      <w:r>
        <w:t xml:space="preserve">Global Business Development Team - Africa Division</w:t>
      </w:r>
      <w:r>
        <w:br/>
      </w:r>
      <w:r>
        <w:rPr>
          <w:bCs/>
          <w:b/>
        </w:rPr>
        <w:t xml:space="preserve">Contact:</w:t>
      </w:r>
      <w:r>
        <w:t xml:space="preserve"> </w:t>
      </w:r>
      <w:r>
        <w:t xml:space="preserve">africa.sales@globalaerospace.com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Solutions for Dakar, Senegal</dc:title>
  <dc:creator/>
  <cp:keywords/>
  <dcterms:created xsi:type="dcterms:W3CDTF">2025-12-10T20:42:07Z</dcterms:created>
  <dcterms:modified xsi:type="dcterms:W3CDTF">2025-12-10T20:42:07Z</dcterms:modified>
</cp:coreProperties>
</file>

<file path=docProps/custom.xml><?xml version="1.0" encoding="utf-8"?>
<Properties xmlns="http://schemas.openxmlformats.org/officeDocument/2006/custom-properties" xmlns:vt="http://schemas.openxmlformats.org/officeDocument/2006/docPropsVTypes"/>
</file>