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Singapore</w:t>
      </w:r>
      <w:r>
        <w:t xml:space="preserve"> </w:t>
      </w:r>
      <w:r>
        <w:t xml:space="preserve">Singapore</w:t>
      </w:r>
    </w:p>
    <w:bookmarkStart w:id="25" w:name="Xa21bc3d348808728cbfb30d5c4c864c49c2cc87"/>
    <w:p>
      <w:pPr>
        <w:pStyle w:val="Heading1"/>
      </w:pPr>
      <w:r>
        <w:t xml:space="preserve">Sales Report: Strategic Analysis of Aerospace Engineer Market in Singapore Singapore</w:t>
      </w:r>
    </w:p>
    <w:p>
      <w:pPr>
        <w:pStyle w:val="FirstParagraph"/>
      </w:pPr>
      <w:r>
        <w:rPr>
          <w:bCs/>
          <w:b/>
        </w:rPr>
        <w:t xml:space="preserve">Prepared For:</w:t>
      </w:r>
      <w:r>
        <w:t xml:space="preserve"> </w:t>
      </w:r>
      <w:r>
        <w:t xml:space="preserve">Global Talent Acquisition &amp; Sales Leadership, Singapore Operations</w:t>
      </w:r>
      <w:r>
        <w:br/>
      </w:r>
      <w:r>
        <w:rPr>
          <w:bCs/>
          <w:b/>
        </w:rPr>
        <w:t xml:space="preserve">Date:</w:t>
      </w:r>
      <w:r>
        <w:t xml:space="preserve"> </w:t>
      </w:r>
      <w:r>
        <w:t xml:space="preserve">October 26, 2023</w:t>
      </w:r>
      <w:r>
        <w:br/>
      </w:r>
      <w:r>
        <w:rPr>
          <w:bCs/>
          <w:b/>
        </w:rPr>
        <w:t xml:space="preserve">Report Type:</w:t>
      </w:r>
      <w:r>
        <w:t xml:space="preserve"> </w:t>
      </w:r>
      <w:r>
        <w:t xml:space="preserve">Sales Performance &amp; Market Demand Analysis</w:t>
      </w:r>
    </w:p>
    <w:bookmarkStart w:id="20" w:name="i.-executive-summary"/>
    <w:p>
      <w:pPr>
        <w:pStyle w:val="Heading2"/>
      </w:pPr>
      <w:r>
        <w:t xml:space="preserve">I. Executive Summary</w:t>
      </w:r>
    </w:p>
    <w:p>
      <w:pPr>
        <w:pStyle w:val="FirstParagraph"/>
      </w:pPr>
      <w:r>
        <w:t xml:space="preserve">This comprehensive Sales Report details the escalating demand for highly skilled Aerospace Engineers across Singapore Singapore's dynamic aerospace ecosystem. As a cornerstone of Singapore's strategic economic development, the Aerospace sector has become a critical growth vertical, directly driving sales opportunities for engineering talent acquisition and specialized technical services. The data underscores an unprecedented 28% year-on-year increase in hiring commitments for Aerospace Engineers within the first three quarters of 2023 alone. This Sales Report affirms Singapore Singapore as the undisputed regional hub where global aerospace companies are strategically deploying resources, making it imperative for our sales teams to prioritize this segment with targeted solutions. The convergence of government initiatives, industry consolidation, and technological innovation has created a robust marketplace where Aerospace Engineers represent one of the most sought-after talent categories in Singapore Singapore.</w:t>
      </w:r>
    </w:p>
    <w:bookmarkEnd w:id="20"/>
    <w:bookmarkStart w:id="21" w:name="X415c3f3fcbca9aaa0052f9826e81f286e3b4757"/>
    <w:p>
      <w:pPr>
        <w:pStyle w:val="Heading2"/>
      </w:pPr>
      <w:r>
        <w:t xml:space="preserve">II. Market Dynamics Driving Demand for Aerospace Engineers in Singapore Singapore</w:t>
      </w:r>
    </w:p>
    <w:p>
      <w:pPr>
        <w:pStyle w:val="FirstParagraph"/>
      </w:pPr>
      <w:r>
        <w:t xml:space="preserve">Singapore Singapore's position as Asia's premier aerospace hub is not accidental; it is the result of deliberate, long-term investment by Enterprise Singapore (ESG) and the Economic Development Board (EDB). The National Aerospace Industry Roadmap 2030, coupled with significant capital investments in facilities at Changi Aerospace Park and Seletar Aerospace Park, has intensified competition for top-tier Aerospace Engineers. Key catalysts include:</w:t>
      </w:r>
    </w:p>
    <w:p>
      <w:pPr>
        <w:numPr>
          <w:ilvl w:val="0"/>
          <w:numId w:val="1001"/>
        </w:numPr>
        <w:pStyle w:val="Compact"/>
      </w:pPr>
      <w:r>
        <w:rPr>
          <w:bCs/>
          <w:b/>
        </w:rPr>
        <w:t xml:space="preserve">Expansion of MRO (Maintenance, Repair &amp; Overhaul):</w:t>
      </w:r>
      <w:r>
        <w:t xml:space="preserve"> </w:t>
      </w:r>
      <w:r>
        <w:t xml:space="preserve">Singapore's global MRO market share has grown to 15%, necessitating continuous recruitment of specialized Aerospace Engineers for aircraft engine maintenance and structural repairs.</w:t>
      </w:r>
    </w:p>
    <w:p>
      <w:pPr>
        <w:numPr>
          <w:ilvl w:val="0"/>
          <w:numId w:val="1001"/>
        </w:numPr>
        <w:pStyle w:val="Compact"/>
      </w:pPr>
      <w:r>
        <w:rPr>
          <w:bCs/>
          <w:b/>
        </w:rPr>
        <w:t xml:space="preserve">Advanced Manufacturing &amp; R&amp;D Investment:</w:t>
      </w:r>
      <w:r>
        <w:t xml:space="preserve"> </w:t>
      </w:r>
      <w:r>
        <w:t xml:space="preserve">Leading firms like ST Engineering, SIA Engineering Company (SIAEC), and global giants (e.g., GE Aviation, Rolls-Royce) are establishing cutting-edge R&amp;D centers in Singapore Singapore, directly increasing demand for Aerospace Engineers with expertise in composite materials and AI-driven predictive maintenance.</w:t>
      </w:r>
    </w:p>
    <w:p>
      <w:pPr>
        <w:numPr>
          <w:ilvl w:val="0"/>
          <w:numId w:val="1001"/>
        </w:numPr>
        <w:pStyle w:val="Compact"/>
      </w:pPr>
      <w:r>
        <w:rPr>
          <w:bCs/>
          <w:b/>
        </w:rPr>
        <w:t xml:space="preserve">Government Incentives:</w:t>
      </w:r>
      <w:r>
        <w:t xml:space="preserve"> </w:t>
      </w:r>
      <w:r>
        <w:t xml:space="preserve">The EDB's Aerospace Talent Development Scheme provides significant grants to companies hiring local Aerospace Engineers, creating a sustained pipeline of high-value opportunities.</w:t>
      </w:r>
    </w:p>
    <w:p>
      <w:pPr>
        <w:pStyle w:val="FirstParagraph"/>
      </w:pPr>
      <w:r>
        <w:t xml:space="preserve">Consequently, sales pipelines for recruitment services targeting Aerospace Engineers in Singapore Singapore have grown by 35% YoY. Our regional sales teams report that enterprise clients are now prioritizing partnerships with firms specializing in aerospace talent acquisition over generic recruitment vendors, recognizing the niche expertise required.</w:t>
      </w:r>
    </w:p>
    <w:bookmarkEnd w:id="21"/>
    <w:bookmarkStart w:id="22" w:name="X8c7486b4a6714b9e460ba7f2849e80a67637284"/>
    <w:p>
      <w:pPr>
        <w:pStyle w:val="Heading2"/>
      </w:pPr>
      <w:r>
        <w:t xml:space="preserve">III. Sales Performance &amp; Key Metrics: Focus on Aerospace Engineer Recruitment</w:t>
      </w:r>
    </w:p>
    <w:p>
      <w:pPr>
        <w:pStyle w:val="FirstParagraph"/>
      </w:pPr>
      <w:r>
        <w:t xml:space="preserve">The past quarter's Sales Report reveals compelling metrics directly tied to our Aerospace Engineer placement services within Singapore Singapore: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Placements (Aerospace Engineers)</w:t>
            </w:r>
          </w:p>
        </w:tc>
        <w:tc>
          <w:tcPr/>
          <w:p>
            <w:pPr>
              <w:pStyle w:val="Compact"/>
              <w:jc w:val="left"/>
            </w:pPr>
            <w:r>
              <w:t xml:space="preserve">Avg. Placement Fee Revenue</w:t>
            </w:r>
          </w:p>
        </w:tc>
        <w:tc>
          <w:tcPr/>
          <w:p>
            <w:pPr>
              <w:pStyle w:val="Compact"/>
              <w:jc w:val="left"/>
            </w:pPr>
            <w:r>
              <w:t xml:space="preserve">Client Retention Rate</w:t>
            </w:r>
          </w:p>
        </w:tc>
      </w:tr>
      <w:tr>
        <w:tc>
          <w:tcPr/>
          <w:p>
            <w:pPr>
              <w:pStyle w:val="Compact"/>
              <w:jc w:val="left"/>
            </w:pPr>
            <w:r>
              <w:t xml:space="preserve">H1 2023</w:t>
            </w:r>
          </w:p>
        </w:tc>
        <w:tc>
          <w:tcPr/>
          <w:p>
            <w:pPr>
              <w:pStyle w:val="Compact"/>
              <w:jc w:val="left"/>
            </w:pPr>
            <w:r>
              <w:t xml:space="preserve">48</w:t>
            </w:r>
          </w:p>
        </w:tc>
        <w:tc>
          <w:tcPr/>
          <w:p>
            <w:pPr>
              <w:pStyle w:val="Compact"/>
              <w:jc w:val="left"/>
            </w:pPr>
            <w:r>
              <w:t xml:space="preserve">S$95,000</w:t>
            </w:r>
          </w:p>
        </w:tc>
        <w:tc>
          <w:tcPr/>
          <w:p>
            <w:pPr>
              <w:pStyle w:val="Compact"/>
              <w:jc w:val="left"/>
            </w:pPr>
            <w:r>
              <w:t xml:space="preserve">87%</w:t>
            </w:r>
          </w:p>
        </w:tc>
      </w:tr>
      <w:tr>
        <w:tc>
          <w:tcPr/>
          <w:p>
            <w:pPr>
              <w:pStyle w:val="Compact"/>
              <w:jc w:val="left"/>
            </w:pPr>
            <w:r>
              <w:t xml:space="preserve">Q3 2023 (Current)</w:t>
            </w:r>
          </w:p>
        </w:tc>
        <w:tc>
          <w:tcPr/>
          <w:p>
            <w:pPr>
              <w:pStyle w:val="Compact"/>
            </w:pPr>
          </w:p>
        </w:tc>
        <w:tc>
          <w:tcPr/>
          <w:p>
            <w:pPr>
              <w:pStyle w:val="Compact"/>
            </w:pPr>
          </w:p>
        </w:tc>
        <w:tc>
          <w:tcPr/>
          <w:p>
            <w:pPr>
              <w:pStyle w:val="Compact"/>
            </w:pPr>
          </w:p>
        </w:tc>
      </w:tr>
      <w:tr>
        <w:tc>
          <w:tcPr/>
          <w:p>
            <w:pPr>
              <w:pStyle w:val="Compact"/>
              <w:jc w:val="left"/>
            </w:pPr>
            <w:r>
              <w:t xml:space="preserve">Q3 2023</w:t>
            </w:r>
          </w:p>
        </w:tc>
        <w:tc>
          <w:tcPr/>
          <w:p>
            <w:pPr>
              <w:pStyle w:val="Compact"/>
              <w:jc w:val="left"/>
            </w:pPr>
            <w:r>
              <w:rPr>
                <w:bCs/>
                <w:b/>
              </w:rPr>
              <w:t xml:space="preserve">76</w:t>
            </w:r>
          </w:p>
        </w:tc>
        <w:tc>
          <w:tcPr/>
          <w:p>
            <w:pPr>
              <w:pStyle w:val="Compact"/>
              <w:jc w:val="left"/>
            </w:pPr>
            <w:r>
              <w:rPr>
                <w:bCs/>
                <w:b/>
              </w:rPr>
              <w:t xml:space="preserve">S$115,000</w:t>
            </w:r>
          </w:p>
        </w:tc>
        <w:tc>
          <w:tcPr/>
          <w:p>
            <w:pPr>
              <w:pStyle w:val="Compact"/>
              <w:jc w:val="left"/>
            </w:pPr>
            <w:r>
              <w:rPr>
                <w:bCs/>
                <w:b/>
              </w:rPr>
              <w:t xml:space="preserve">92%</w:t>
            </w:r>
          </w:p>
        </w:tc>
      </w:tr>
    </w:tbl>
    <w:p>
      <w:pPr>
        <w:pStyle w:val="BodyText"/>
      </w:pPr>
      <w:r>
        <w:t xml:space="preserve">These figures highlight a 58% increase in placements and a 21% rise in average revenue per placement compared to H1 2023. Crucially, the retention rate of placed Aerospace Engineers stands at an industry-leading 92%, significantly exceeding the regional average of 78%. This directly translates to higher lifetime client value and stronger sales referrals within Singapore Singapore's tightly knit aerospace community.</w:t>
      </w:r>
    </w:p>
    <w:bookmarkEnd w:id="22"/>
    <w:bookmarkStart w:id="23" w:name="Xa7f3570398c0d82ff5e74efa838370ce63cb298"/>
    <w:p>
      <w:pPr>
        <w:pStyle w:val="Heading2"/>
      </w:pPr>
      <w:r>
        <w:t xml:space="preserve">IV. Strategic Recommendations for Sales Teams in Singapore Singapore</w:t>
      </w:r>
    </w:p>
    <w:p>
      <w:pPr>
        <w:pStyle w:val="FirstParagraph"/>
      </w:pPr>
      <w:r>
        <w:t xml:space="preserve">To capitalize on the sustained momentum identified in this Sales Report, we recommend the following action plan:</w:t>
      </w:r>
    </w:p>
    <w:p>
      <w:pPr>
        <w:numPr>
          <w:ilvl w:val="0"/>
          <w:numId w:val="1002"/>
        </w:numPr>
        <w:pStyle w:val="Compact"/>
      </w:pPr>
      <w:r>
        <w:rPr>
          <w:bCs/>
          <w:b/>
        </w:rPr>
        <w:t xml:space="preserve">Develop Specialized Aerospace Engineer Service Packages:</w:t>
      </w:r>
      <w:r>
        <w:t xml:space="preserve"> </w:t>
      </w:r>
      <w:r>
        <w:t xml:space="preserve">Create tiered offerings (e.g., "Strategic Talent Acquisition for MRO," "R&amp;D Engineering Recruitment") tailored specifically to Singapore Singapore's leading aerospace firms. Emphasize deep industry knowledge of local regulatory frameworks (e.g., CAAS) and technical requirements.</w:t>
      </w:r>
    </w:p>
    <w:p>
      <w:pPr>
        <w:numPr>
          <w:ilvl w:val="0"/>
          <w:numId w:val="1002"/>
        </w:numPr>
        <w:pStyle w:val="Compact"/>
      </w:pPr>
      <w:r>
        <w:rPr>
          <w:bCs/>
          <w:b/>
        </w:rPr>
        <w:t xml:space="preserve">Leverage Government Partnership Programs:</w:t>
      </w:r>
      <w:r>
        <w:t xml:space="preserve"> </w:t>
      </w:r>
      <w:r>
        <w:t xml:space="preserve">Train sales personnel to actively promote our recruitment services as the preferred partner for accessing EDB talent development grants, directly addressing client cost concerns in Singapore Singapore's competitive landscape.</w:t>
      </w:r>
    </w:p>
    <w:p>
      <w:pPr>
        <w:numPr>
          <w:ilvl w:val="0"/>
          <w:numId w:val="1002"/>
        </w:numPr>
        <w:pStyle w:val="Compact"/>
      </w:pPr>
      <w:r>
        <w:rPr>
          <w:bCs/>
          <w:b/>
        </w:rPr>
        <w:t xml:space="preserve">Host Targeted Industry Events in Singapore Singapore:</w:t>
      </w:r>
      <w:r>
        <w:t xml:space="preserve"> </w:t>
      </w:r>
      <w:r>
        <w:t xml:space="preserve">Organize quarterly "Aerospace Engineering Talent Forums" at Changi Airport or Seletar Aerospace Park, featuring speakers from SIAEC and ST Engineering to demonstrate our market expertise and generate high-quality leads for the Aerospace Engineer recruitment pipeline.</w:t>
      </w:r>
    </w:p>
    <w:p>
      <w:pPr>
        <w:numPr>
          <w:ilvl w:val="0"/>
          <w:numId w:val="1002"/>
        </w:numPr>
        <w:pStyle w:val="Compact"/>
      </w:pPr>
      <w:r>
        <w:rPr>
          <w:bCs/>
          <w:b/>
        </w:rPr>
        <w:t xml:space="preserve">Expand Digital Presence for Singapore Singapore Audience:</w:t>
      </w:r>
      <w:r>
        <w:t xml:space="preserve"> </w:t>
      </w:r>
      <w:r>
        <w:t xml:space="preserve">Develop localized content (e.g., "Singapore Singapore's Top 5 Aerospace Engineering Career Paths in 2024") targeting both candidates and clients via LinkedIn and industry portals like ASEAN Aviation Review, reinforcing our position as the go-to Sales Partner for Aerospace Engineers.</w:t>
      </w:r>
    </w:p>
    <w:bookmarkEnd w:id="23"/>
    <w:bookmarkStart w:id="24" w:name="X2d1907ab3964bde47cfd2b008fdffa6b09cc5bb"/>
    <w:p>
      <w:pPr>
        <w:pStyle w:val="Heading2"/>
      </w:pPr>
      <w:r>
        <w:t xml:space="preserve">V. Conclusion: The Imperative of Focusing on Singapore Singapore for Aerospace Engineer Talent</w:t>
      </w:r>
    </w:p>
    <w:p>
      <w:pPr>
        <w:pStyle w:val="FirstParagraph"/>
      </w:pPr>
      <w:r>
        <w:t xml:space="preserve">This Sales Report unequivocally demonstrates that the demand for qualified Aerospace Engineers is not merely strong in Singapore; it is the engine driving growth across the entire regional aerospace value chain. As global players solidify their presence in Singapore Singapore, the need for specialized sales teams equipped to navigate this high-stakes market has never been greater. Our ability to deliver top-tier Aerospace Engineers – whether for manufacturing, MRO, or next-generation R&amp;D – directly correlates with our competitive advantage and revenue growth within the Singapore Singapore market.</w:t>
      </w:r>
    </w:p>
    <w:p>
      <w:pPr>
        <w:pStyle w:val="BodyText"/>
      </w:pPr>
      <w:r>
        <w:t xml:space="preserve">Ignoring this segment means ceding significant sales opportunities to specialized competitors. Prioritizing Aerospace Engineer recruitment as a core competency ensures we capture the high-value placements driving our regional growth targets. The data is clear: investing in deep expertise for Aerospace Engineers isn't just beneficial; it's essential for sustained success in Singapore Singapore. Sales teams must now integrate this critical demand stream into every client engagement, leveraging the unique ecosystem of Singapore Singapore to deliver exceptional results and secure long-term partnerships.</w:t>
      </w:r>
    </w:p>
    <w:p>
      <w:pPr>
        <w:pStyle w:val="BodyText"/>
      </w:pPr>
      <w:r>
        <w:rPr>
          <w:bCs/>
          <w:b/>
        </w:rPr>
        <w:t xml:space="preserve">Key Takeaway:</w:t>
      </w:r>
      <w:r>
        <w:t xml:space="preserve"> </w:t>
      </w:r>
      <w:r>
        <w:t xml:space="preserve">In the high-stakes market of aerospace engineering talent, success in Singapore Singapore is non-negotiable. This Sales Report provides the actionable intelligence needed to dominate this space and accelerate revenue growth through strategic focus on the Aerospace Engineer role within our key territory.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Talent Demand in Singapore Singapore</dc:title>
  <dc:creator/>
  <cp:keywords/>
  <dcterms:created xsi:type="dcterms:W3CDTF">2026-07-23T16:42:22Z</dcterms:created>
  <dcterms:modified xsi:type="dcterms:W3CDTF">2026-07-23T16:42:22Z</dcterms:modified>
</cp:coreProperties>
</file>

<file path=docProps/custom.xml><?xml version="1.0" encoding="utf-8"?>
<Properties xmlns="http://schemas.openxmlformats.org/officeDocument/2006/custom-properties" xmlns:vt="http://schemas.openxmlformats.org/officeDocument/2006/docPropsVTypes"/>
</file>