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30" w:name="X6b751bcee10338d46c329f8fe39e472683e9197"/>
    <w:p>
      <w:pPr>
        <w:pStyle w:val="Heading1"/>
      </w:pPr>
      <w:r>
        <w:t xml:space="preserve">Comprehensive Sales Report: Aerospace Engineer Solutions in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Aerospace Division</w:t>
      </w:r>
      <w:r>
        <w:br/>
      </w:r>
      <w:r>
        <w:rPr>
          <w:bCs/>
          <w:b/>
        </w:rPr>
        <w:t xml:space="preserve">Purpose:</w:t>
      </w:r>
      <w:r>
        <w:t xml:space="preserve"> </w:t>
      </w:r>
      <w:r>
        <w:t xml:space="preserve">Strategic Analysis of Sales Performance for Aerospace Engineering Services in Spain Madrid</w:t>
      </w:r>
    </w:p>
    <w:bookmarkStart w:id="20" w:name="i.-executive-summary"/>
    <w:p>
      <w:pPr>
        <w:pStyle w:val="Heading2"/>
      </w:pPr>
      <w:r>
        <w:t xml:space="preserve">I. Executive Summary</w:t>
      </w:r>
    </w:p>
    <w:p>
      <w:pPr>
        <w:pStyle w:val="FirstParagraph"/>
      </w:pPr>
      <w:r>
        <w:t xml:space="preserve">This comprehensive Sales Report details the performance of our aerospace engineering services across the dynamic market landscape of Spain Madrid. The report confirms that strategic investments in specialized Aerospace Engineer talent have driven a 34% year-over-year growth in high-value contracts within Madrid's aerospace ecosystem. As we navigate Europe's evolving aviation sector, this Sales Report underscores how our Madrid-based team of Aerospace Engineers has become the cornerstone of client acquisition and retention. With Spain Madrid established as a critical hub for European aerospace innovation, our sales performance demonstrates exceptional alignment with regional industry priorities.</w:t>
      </w:r>
    </w:p>
    <w:bookmarkEnd w:id="20"/>
    <w:bookmarkStart w:id="21" w:name="X5a499c673301cf061c3c746795a5d77fbacd2d3"/>
    <w:p>
      <w:pPr>
        <w:pStyle w:val="Heading2"/>
      </w:pPr>
      <w:r>
        <w:t xml:space="preserve">II. Market Context: Spain Madrid Aerospace Sector Overview</w:t>
      </w:r>
    </w:p>
    <w:p>
      <w:pPr>
        <w:pStyle w:val="FirstParagraph"/>
      </w:pPr>
      <w:r>
        <w:t xml:space="preserve">Spain Madrid serves as a pivotal node in Europe's aerospace network, hosting Airbus Defence and Space's primary R&amp;D center and the IBERIA Group's technical headquarters. The Madrid region accounts for 38% of Spain's total aerospace exports (as per 2023 Spanish Ministry of Industry data). This Sales Report identifies three critical market shifts impacting our strategy:</w:t>
      </w:r>
    </w:p>
    <w:p>
      <w:pPr>
        <w:numPr>
          <w:ilvl w:val="0"/>
          <w:numId w:val="1001"/>
        </w:numPr>
        <w:pStyle w:val="Compact"/>
      </w:pPr>
      <w:r>
        <w:rPr>
          <w:bCs/>
          <w:b/>
        </w:rPr>
        <w:t xml:space="preserve">Regulatory Evolution:</w:t>
      </w:r>
      <w:r>
        <w:t xml:space="preserve"> </w:t>
      </w:r>
      <w:r>
        <w:t xml:space="preserve">EU Green Deal compliance requirements (2025) accelerating demand for sustainable aircraft solutions</w:t>
      </w:r>
    </w:p>
    <w:p>
      <w:pPr>
        <w:numPr>
          <w:ilvl w:val="0"/>
          <w:numId w:val="1001"/>
        </w:numPr>
        <w:pStyle w:val="Compact"/>
      </w:pPr>
      <w:r>
        <w:rPr>
          <w:bCs/>
          <w:b/>
        </w:rPr>
        <w:t xml:space="preserve">Tech Talent Shortage:</w:t>
      </w:r>
      <w:r>
        <w:t xml:space="preserve"> </w:t>
      </w:r>
      <w:r>
        <w:t xml:space="preserve">Madrid faces a 27% deficit in specialized Aerospace Engineer roles (Eurostat 2023)</w:t>
      </w:r>
    </w:p>
    <w:p>
      <w:pPr>
        <w:numPr>
          <w:ilvl w:val="0"/>
          <w:numId w:val="1001"/>
        </w:numPr>
        <w:pStyle w:val="Compact"/>
      </w:pPr>
      <w:r>
        <w:rPr>
          <w:bCs/>
          <w:b/>
        </w:rPr>
        <w:t xml:space="preserve">Strategic Partnerships:</w:t>
      </w:r>
      <w:r>
        <w:t xml:space="preserve"> </w:t>
      </w:r>
      <w:r>
        <w:t xml:space="preserve">Rising collaborations between Madrid-based SMEs and global OEMs for next-gen propulsion systems</w:t>
      </w:r>
    </w:p>
    <w:bookmarkEnd w:id="21"/>
    <w:bookmarkStart w:id="22" w:name="X3733cd6ad5601f70401aa5501e63244a99c4165"/>
    <w:p>
      <w:pPr>
        <w:pStyle w:val="Heading2"/>
      </w:pPr>
      <w:r>
        <w:t xml:space="preserve">III. Sales Performance Analysis: Aerospace Engineer-Driven Results</w:t>
      </w:r>
    </w:p>
    <w:p>
      <w:pPr>
        <w:pStyle w:val="FirstParagraph"/>
      </w:pPr>
      <w:r>
        <w:t xml:space="preserve">The Sales Report reveals that our Madrid operations achieved €18.7M in Q3 2023 sales – a 41% increase from Q3 2022 – directly attributable to our specialized Aerospace Engineer workforce. Key metrics include:</w:t>
      </w:r>
    </w:p>
    <w:p>
      <w:pPr>
        <w:pStyle w:val="BodyText"/>
      </w:pPr>
      <w:r>
        <w:t xml:space="preserve">Performance Indicator</w:t>
      </w:r>
    </w:p>
    <w:p>
      <w:pPr>
        <w:pStyle w:val="BodyText"/>
      </w:pPr>
      <w:r>
        <w:t xml:space="preserve">Q3 2023</w:t>
      </w:r>
    </w:p>
    <w:p>
      <w:pPr>
        <w:pStyle w:val="BodyText"/>
      </w:pPr>
      <w:r>
        <w:t xml:space="preserve">% Change YoY</w:t>
      </w:r>
    </w:p>
    <w:p>
      <w:pPr>
        <w:pStyle w:val="BodyText"/>
      </w:pPr>
      <w:r>
        <w:t xml:space="preserve">Total Contracts Closed (Madrid)</w:t>
      </w:r>
    </w:p>
    <w:p>
      <w:pPr>
        <w:pStyle w:val="BodyText"/>
      </w:pPr>
      <w:r>
        <w:t xml:space="preserve">47</w:t>
      </w:r>
    </w:p>
    <w:p>
      <w:pPr>
        <w:pStyle w:val="BodyText"/>
      </w:pPr>
      <w:r>
        <w:t xml:space="preserve">+39%</w:t>
      </w:r>
    </w:p>
    <w:p>
      <w:pPr>
        <w:pStyle w:val="BodyText"/>
      </w:pPr>
      <w:r>
        <w:t xml:space="preserve">Average Contract Value (€)</w:t>
      </w:r>
    </w:p>
    <w:p>
      <w:pPr>
        <w:pStyle w:val="BodyText"/>
      </w:pPr>
      <w:r>
        <w:t xml:space="preserve">398,000</w:t>
      </w:r>
    </w:p>
    <w:p>
      <w:pPr>
        <w:pStyle w:val="BodyText"/>
      </w:pPr>
      <w:r>
        <w:t xml:space="preserve">+22%</w:t>
      </w:r>
    </w:p>
    <w:p>
      <w:pPr>
        <w:pStyle w:val="BodyText"/>
      </w:pPr>
      <w:r>
        <w:t xml:space="preserve">Client Retention Rate</w:t>
      </w:r>
    </w:p>
    <w:p>
      <w:pPr>
        <w:pStyle w:val="BodyText"/>
      </w:pPr>
      <w:r>
        <w:t xml:space="preserve">100%</w:t>
      </w:r>
    </w:p>
    <w:p>
      <w:pPr>
        <w:pStyle w:val="BodyText"/>
      </w:pPr>
      <w:r>
        <w:t xml:space="preserve">+15% YoY</w:t>
      </w:r>
    </w:p>
    <w:p>
      <w:pPr>
        <w:pStyle w:val="BodyText"/>
      </w:pPr>
      <w:r>
        <w:t xml:space="preserve">Aerospace Engineer Utilization Rate</w:t>
      </w:r>
    </w:p>
    <w:p>
      <w:pPr>
        <w:pStyle w:val="BodyText"/>
      </w:pPr>
      <w:r>
        <w:t xml:space="preserve">94%</w:t>
      </w:r>
    </w:p>
    <w:p>
      <w:pPr>
        <w:pStyle w:val="BodyText"/>
      </w:pPr>
      <w:r>
        <w:t xml:space="preserve">+32% YoY</w:t>
      </w:r>
    </w:p>
    <w:p>
      <w:pPr>
        <w:pStyle w:val="BodyText"/>
      </w:pPr>
      <w:r>
        <w:t xml:space="preserve">The sales data confirms that every major contract (87%) involved direct collaboration with our Madrid-based Aerospace Engineers. Notable successes include:</w:t>
      </w:r>
    </w:p>
    <w:p>
      <w:pPr>
        <w:numPr>
          <w:ilvl w:val="0"/>
          <w:numId w:val="1002"/>
        </w:numPr>
        <w:pStyle w:val="Compact"/>
      </w:pPr>
      <w:r>
        <w:t xml:space="preserve">€4.2M contract with Airbus Defence &amp; Space Madrid for sustainable wing design optimization – led by our lead Aerospace Engineer, María Sánchez</w:t>
      </w:r>
    </w:p>
    <w:p>
      <w:pPr>
        <w:numPr>
          <w:ilvl w:val="0"/>
          <w:numId w:val="1002"/>
        </w:numPr>
        <w:pStyle w:val="Compact"/>
      </w:pPr>
      <w:r>
        <w:t xml:space="preserve">Exclusive partnership with EADS CASA (Madrid) for next-gen drone propulsion systems – secured through technical demonstrations by our Aerospace Engineering team</w:t>
      </w:r>
    </w:p>
    <w:p>
      <w:pPr>
        <w:numPr>
          <w:ilvl w:val="0"/>
          <w:numId w:val="1002"/>
        </w:numPr>
        <w:pStyle w:val="Compact"/>
      </w:pPr>
      <w:r>
        <w:t xml:space="preserve">First-mover advantage in securing Spain's Ministry of Transport digital certification project – delivered via Madrid-based Aerospace Engineer cohort</w:t>
      </w:r>
    </w:p>
    <w:bookmarkEnd w:id="22"/>
    <w:bookmarkStart w:id="26" w:name="X11b0298295f18709faba3c600855c459fb4544e"/>
    <w:p>
      <w:pPr>
        <w:pStyle w:val="Heading2"/>
      </w:pPr>
      <w:r>
        <w:t xml:space="preserve">IV. Strategic Imperatives: Leveraging Spain Madrid's Ecosystem</w:t>
      </w:r>
    </w:p>
    <w:p>
      <w:pPr>
        <w:pStyle w:val="FirstParagraph"/>
      </w:pPr>
      <w:r>
        <w:t xml:space="preserve">This Sales Report identifies three strategic priorities emerging from our Madrid operations:</w:t>
      </w:r>
    </w:p>
    <w:bookmarkStart w:id="23" w:name="X77339483bdb3088544d63eee9b2c218b003b7c5"/>
    <w:p>
      <w:pPr>
        <w:pStyle w:val="Heading3"/>
      </w:pPr>
      <w:r>
        <w:t xml:space="preserve">A. Talent Development as Competitive Advantage</w:t>
      </w:r>
    </w:p>
    <w:p>
      <w:pPr>
        <w:pStyle w:val="FirstParagraph"/>
      </w:pPr>
      <w:r>
        <w:t xml:space="preserve">The scarcity of qualified Aerospace Engineers in Spain Madrid makes our talent pipeline a unique sales differentiator. Our recent partnership with Universidad Politécnica de Madrid (UPM) has created a dedicated internship program, reducing client onboarding time by 40%. The Sales Report confirms that 68% of new clients specifically cited "access to certified Aerospace Engineer talent" as their primary decision factor.</w:t>
      </w:r>
    </w:p>
    <w:bookmarkEnd w:id="23"/>
    <w:bookmarkStart w:id="24" w:name="b.-localized-technical-solutions"/>
    <w:p>
      <w:pPr>
        <w:pStyle w:val="Heading3"/>
      </w:pPr>
      <w:r>
        <w:t xml:space="preserve">B. Localized Technical Solutions</w:t>
      </w:r>
    </w:p>
    <w:p>
      <w:pPr>
        <w:pStyle w:val="FirstParagraph"/>
      </w:pPr>
      <w:r>
        <w:t xml:space="preserve">Madrid's market demands solutions addressing regional challenges like high-altitude operations in the Iberian Peninsula and compliance with Spain's 2025 Sustainable Aviation Tax. Our Aerospace Engineers developed the "Iberia Climate-Adaptive Wing" module, now driving 31% of our Madrid revenue. The Sales Report documents that localized engineering solutions generated 5x higher client lifetime value compared to generic offerings.</w:t>
      </w:r>
    </w:p>
    <w:bookmarkEnd w:id="24"/>
    <w:bookmarkStart w:id="25" w:name="c.-government-partnership-acceleration"/>
    <w:p>
      <w:pPr>
        <w:pStyle w:val="Heading3"/>
      </w:pPr>
      <w:r>
        <w:t xml:space="preserve">C. Government Partnership Acceleration</w:t>
      </w:r>
    </w:p>
    <w:p>
      <w:pPr>
        <w:pStyle w:val="FirstParagraph"/>
      </w:pPr>
      <w:r>
        <w:t xml:space="preserve">Spain Madrid's strategic position as a hub for European aerospace initiatives (including the Clean Sky 3 program) enables faster regulatory navigation. Our Aerospace Engineers secured three public tenders through direct engagement with Spain's Ministry of Industry – a first for our company in Southern Europe. This Sales Report highlights that government contracts now represent 24% of Madrid's total sales pipeline.</w:t>
      </w:r>
    </w:p>
    <w:bookmarkEnd w:id="25"/>
    <w:bookmarkEnd w:id="26"/>
    <w:bookmarkStart w:id="27" w:name="v.-challenges-and-mitigation-strategies"/>
    <w:p>
      <w:pPr>
        <w:pStyle w:val="Heading2"/>
      </w:pPr>
      <w:r>
        <w:t xml:space="preserve">V. Challenges and Mitigation Strategies</w:t>
      </w:r>
    </w:p>
    <w:p>
      <w:pPr>
        <w:pStyle w:val="FirstParagraph"/>
      </w:pPr>
      <w:r>
        <w:t xml:space="preserve">While performance is strong, the Sales Report identifies critical challenges requiring immediate action:</w:t>
      </w:r>
    </w:p>
    <w:p>
      <w:pPr>
        <w:numPr>
          <w:ilvl w:val="0"/>
          <w:numId w:val="1003"/>
        </w:numPr>
        <w:pStyle w:val="Compact"/>
      </w:pPr>
      <w:r>
        <w:rPr>
          <w:bCs/>
          <w:b/>
        </w:rPr>
        <w:t xml:space="preserve">Talent Acquisition Pressure:</w:t>
      </w:r>
      <w:r>
        <w:t xml:space="preserve"> </w:t>
      </w:r>
      <w:r>
        <w:t xml:space="preserve">63% of Madrid Aerospace Engineer roles remain unfilled. *Mitigation:* Launching "Spain Madrid Talent Accelerator" with UPM and ESA (European Space Agency) to fast-track engineering degrees</w:t>
      </w:r>
    </w:p>
    <w:p>
      <w:pPr>
        <w:numPr>
          <w:ilvl w:val="0"/>
          <w:numId w:val="1003"/>
        </w:numPr>
        <w:pStyle w:val="Compact"/>
      </w:pPr>
      <w:r>
        <w:rPr>
          <w:bCs/>
          <w:b/>
        </w:rPr>
        <w:t xml:space="preserve">Competitive Intensification:</w:t>
      </w:r>
      <w:r>
        <w:t xml:space="preserve"> </w:t>
      </w:r>
      <w:r>
        <w:t xml:space="preserve">Airbus and Safran expanding local R&amp;D centers. *Mitigation:* Implementing our "Engineer-to-Client" sales model where Aerospace Engineers lead technical proposals</w:t>
      </w:r>
    </w:p>
    <w:p>
      <w:pPr>
        <w:numPr>
          <w:ilvl w:val="0"/>
          <w:numId w:val="1003"/>
        </w:numPr>
        <w:pStyle w:val="Compact"/>
      </w:pPr>
      <w:r>
        <w:rPr>
          <w:bCs/>
          <w:b/>
        </w:rPr>
        <w:t xml:space="preserve">Supply Chain Disruptions:</w:t>
      </w:r>
      <w:r>
        <w:t xml:space="preserve"> </w:t>
      </w:r>
      <w:r>
        <w:t xml:space="preserve">Impact on component procurement for Madrid clients. *Mitigation:* Establishing regional supplier network with 12 Spanish aerospace SMEs</w:t>
      </w:r>
    </w:p>
    <w:bookmarkEnd w:id="27"/>
    <w:bookmarkStart w:id="28" w:name="Xdd9c4b11f4e4beef357add53e5364f35bcce994"/>
    <w:p>
      <w:pPr>
        <w:pStyle w:val="Heading2"/>
      </w:pPr>
      <w:r>
        <w:t xml:space="preserve">VI. Forward-Looking Sales Strategy (Spain Madrid Focus)</w:t>
      </w:r>
    </w:p>
    <w:p>
      <w:pPr>
        <w:pStyle w:val="FirstParagraph"/>
      </w:pPr>
      <w:r>
        <w:t xml:space="preserve">This Sales Report concludes with a targeted 18-month plan for Spain Madrid operations:</w:t>
      </w:r>
    </w:p>
    <w:p>
      <w:pPr>
        <w:numPr>
          <w:ilvl w:val="0"/>
          <w:numId w:val="1004"/>
        </w:numPr>
        <w:pStyle w:val="Compact"/>
      </w:pPr>
      <w:r>
        <w:rPr>
          <w:bCs/>
          <w:b/>
        </w:rPr>
        <w:t xml:space="preserve">Expand Aerospace Engineer Capacity:</w:t>
      </w:r>
      <w:r>
        <w:t xml:space="preserve"> </w:t>
      </w:r>
      <w:r>
        <w:t xml:space="preserve">Hire 15 additional specialized engineers in Madrid by Q2 2024, prioritizing sustainability and digital twin expertise</w:t>
      </w:r>
    </w:p>
    <w:p>
      <w:pPr>
        <w:numPr>
          <w:ilvl w:val="0"/>
          <w:numId w:val="1004"/>
        </w:numPr>
        <w:pStyle w:val="Compact"/>
      </w:pPr>
      <w:r>
        <w:rPr>
          <w:bCs/>
          <w:b/>
        </w:rPr>
        <w:t xml:space="preserve">Launch Madrid Innovation Hub:</w:t>
      </w:r>
      <w:r>
        <w:t xml:space="preserve"> </w:t>
      </w:r>
      <w:r>
        <w:t xml:space="preserve">Create co-working space for clients and our Aerospace Engineers to accelerate solution development (Q1 2024)</w:t>
      </w:r>
    </w:p>
    <w:p>
      <w:pPr>
        <w:numPr>
          <w:ilvl w:val="0"/>
          <w:numId w:val="1004"/>
        </w:numPr>
        <w:pStyle w:val="Compact"/>
      </w:pPr>
      <w:r>
        <w:rPr>
          <w:bCs/>
          <w:b/>
        </w:rPr>
        <w:t xml:space="preserve">Target Strategic Verticals:</w:t>
      </w:r>
      <w:r>
        <w:t xml:space="preserve"> </w:t>
      </w:r>
      <w:r>
        <w:t xml:space="preserve">Focus on unmanned aerial systems (UAS) and sustainable aviation fuel (SAF) infrastructure – expected to grow at 18.7% CAGR in Spain Madrid</w:t>
      </w:r>
    </w:p>
    <w:p>
      <w:pPr>
        <w:numPr>
          <w:ilvl w:val="0"/>
          <w:numId w:val="1004"/>
        </w:numPr>
        <w:pStyle w:val="Compact"/>
      </w:pPr>
      <w:r>
        <w:rPr>
          <w:bCs/>
          <w:b/>
        </w:rPr>
        <w:t xml:space="preserve">Quantify Value Proposition:</w:t>
      </w:r>
      <w:r>
        <w:t xml:space="preserve"> </w:t>
      </w:r>
      <w:r>
        <w:t xml:space="preserve">Develop "Aerospace Engineer ROI Calculator" for client presentations, directly linking engineering resources to sales outcomes</w:t>
      </w:r>
    </w:p>
    <w:bookmarkEnd w:id="28"/>
    <w:bookmarkStart w:id="29" w:name="X81ca043635e6f520351439c9fe3f16eb039b1a4"/>
    <w:p>
      <w:pPr>
        <w:pStyle w:val="Heading2"/>
      </w:pPr>
      <w:r>
        <w:t xml:space="preserve">VII. Conclusion: The Aerospace Engineer as Sales Catalyst</w:t>
      </w:r>
    </w:p>
    <w:p>
      <w:pPr>
        <w:pStyle w:val="FirstParagraph"/>
      </w:pPr>
      <w:r>
        <w:t xml:space="preserve">This comprehensive Sales Report unequivocally demonstrates that in the Spain Madrid aerospace market, the Aerospace Engineer is not merely a technical resource but our most powerful sales catalyst. The data reveals a direct correlation between Aerospace Engineer deployment density and revenue growth – with every 10% increase in specialized engineer headcount driving a 17% rise in contract value. As Spain Madrid cements its position as Europe's fourth-largest aerospace hub, our strategic investment in local Aerospace Engineer talent positions us for sustained market leadership.</w:t>
      </w:r>
    </w:p>
    <w:p>
      <w:pPr>
        <w:pStyle w:val="BodyText"/>
      </w:pPr>
      <w:r>
        <w:t xml:space="preserve">As we look to the future, Madrid's evolving ecosystem presents unprecedented opportunities where technical expertise directly converts to commercial success. This Sales Report serves as both a performance record and a strategic roadmap – confirming that in Spain Madrid, the Aerospace Engineer is our most valuable sales asset. We project 52% revenue growth for Madrid operations by Q4 2024 through continued investment in this critical talent pool.</w:t>
      </w:r>
    </w:p>
    <w:p>
      <w:pPr>
        <w:pStyle w:val="BodyText"/>
      </w:pPr>
      <w:r>
        <w:rPr>
          <w:bCs/>
          <w:b/>
        </w:rPr>
        <w:t xml:space="preserve">Prepared By:</w:t>
      </w:r>
      <w:r>
        <w:t xml:space="preserve"> </w:t>
      </w:r>
      <w:r>
        <w:t xml:space="preserve">Elena Rodriguez, Senior Sales Director (Europe)</w:t>
      </w:r>
      <w:r>
        <w:br/>
      </w:r>
      <w:r>
        <w:rPr>
          <w:bCs/>
          <w:b/>
        </w:rPr>
        <w:t xml:space="preserve">Company:</w:t>
      </w:r>
      <w:r>
        <w:t xml:space="preserve"> </w:t>
      </w:r>
      <w:r>
        <w:t xml:space="preserve">AeroSolutions Global</w:t>
      </w:r>
      <w:r>
        <w:br/>
      </w:r>
      <w:r>
        <w:rPr>
          <w:bCs/>
          <w:b/>
        </w:rPr>
        <w:t xml:space="preserve">Contact:</w:t>
      </w:r>
      <w:r>
        <w:t xml:space="preserve"> </w:t>
      </w:r>
      <w:r>
        <w:t xml:space="preserve">elena.rodriguez@aerosolutions.global | +34 91 123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Spain Madrid Market</dc:title>
  <dc:creator/>
  <dc:language>en</dc:language>
  <cp:keywords/>
  <dcterms:created xsi:type="dcterms:W3CDTF">2025-12-11T18:57:45Z</dcterms:created>
  <dcterms:modified xsi:type="dcterms:W3CDTF">2025-12-11T18:57:45Z</dcterms:modified>
</cp:coreProperties>
</file>

<file path=docProps/custom.xml><?xml version="1.0" encoding="utf-8"?>
<Properties xmlns="http://schemas.openxmlformats.org/officeDocument/2006/custom-properties" xmlns:vt="http://schemas.openxmlformats.org/officeDocument/2006/docPropsVTypes"/>
</file>