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703b2f53ce69abde5825d2131479f3815680243"/>
    <w:p>
      <w:pPr>
        <w:pStyle w:val="Heading1"/>
      </w:pPr>
      <w:r>
        <w:t xml:space="preserve">Aerospace Engineering Talent Acquisition Sales Report: Strategic Insights for Thailand's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Bangkok Regional Office</w:t>
      </w:r>
      <w:r>
        <w:br/>
      </w:r>
      <w:r>
        <w:rPr>
          <w:bCs/>
          <w:b/>
        </w:rPr>
        <w:t xml:space="preserve">Prepared By:</w:t>
      </w:r>
      <w:r>
        <w:t xml:space="preserve"> </w:t>
      </w:r>
      <w:r>
        <w:t xml:space="preserve">Global Talent Solutions Division</w:t>
      </w:r>
    </w:p>
    <w:bookmarkStart w:id="20" w:name="i.-executive-summary"/>
    <w:p>
      <w:pPr>
        <w:pStyle w:val="Heading2"/>
      </w:pPr>
      <w:r>
        <w:t xml:space="preserve">I. Executive Summary</w:t>
      </w:r>
    </w:p>
    <w:p>
      <w:pPr>
        <w:pStyle w:val="FirstParagraph"/>
      </w:pPr>
      <w:r>
        <w:t xml:space="preserve">This Sales Report provides a comprehensive analysis of the demand for certified Aerospace Engineers in Thailand's capital city, Bangkok. Contrary to common misinterpretations, this document does not detail the "sale" of engineering services but rather examines the strategic acquisition and retention of top-tier Aerospace Engineering talent within Thailand's rapidly expanding aerospace sector. As Bangkok emerges as Southeast Asia's premier hub for aviation innovation under Thailand 4.0 initiatives, our regional sales strategy must pivot toward securing elite Aerospace Engineers who can drive projects for global manufacturers establishing operations in the Kingdom.</w:t>
      </w:r>
    </w:p>
    <w:bookmarkEnd w:id="20"/>
    <w:bookmarkStart w:id="21" w:name="ii.-market-context-why-bangkok-why-now"/>
    <w:p>
      <w:pPr>
        <w:pStyle w:val="Heading2"/>
      </w:pPr>
      <w:r>
        <w:t xml:space="preserve">II. Market Context: Why Bangkok? Why Now?</w:t>
      </w:r>
    </w:p>
    <w:p>
      <w:pPr>
        <w:pStyle w:val="FirstParagraph"/>
      </w:pPr>
      <w:r>
        <w:t xml:space="preserve">Thailand Bangkok has become a critical nexus for aerospace manufacturing and services in ASEAN. The Thai government's aggressive "Aerospace Industry Development Plan" targets 25% of GDP contribution from aviation by 2030, with over $1.8 billion allocated to the Eastern Economic Corridor (EEC) near Bangkok. Major players like Boeing, Airbus, and local giants such as</w:t>
      </w:r>
      <w:r>
        <w:t xml:space="preserve"> </w:t>
      </w:r>
      <w:r>
        <w:rPr>
          <w:iCs/>
          <w:i/>
        </w:rPr>
        <w:t xml:space="preserve">Thai Aviation Industries</w:t>
      </w:r>
      <w:r>
        <w:t xml:space="preserve"> </w:t>
      </w:r>
      <w:r>
        <w:t xml:space="preserve">are expanding facilities in the Bangkok Metropolitan Region. This growth directly fuels unprecedented demand for specialized Aerospace Engineers who understand both international airworthiness standards (FAA/EASA) and Thai regulatory frameworks under the Civil Aviation Authority of Thailand (CAAT). The Sales Report confirms that securing qualified Aerospace Engineers is now a non-negotiable priority for market leadership in Thailand.</w:t>
      </w:r>
    </w:p>
    <w:bookmarkEnd w:id="21"/>
    <w:bookmarkStart w:id="22" w:name="X1af129e16a066d15e6beede83d5bfdd224c1baf"/>
    <w:p>
      <w:pPr>
        <w:pStyle w:val="Heading2"/>
      </w:pPr>
      <w:r>
        <w:t xml:space="preserve">III. Demand Analysis: Aerospace Engineer Requirements in Bangkok</w:t>
      </w:r>
    </w:p>
    <w:p>
      <w:pPr>
        <w:pStyle w:val="FirstParagraph"/>
      </w:pPr>
      <w:r>
        <w:t xml:space="preserve">The current Talent Acquisition Sales Report identifies critical skill gaps requiring immediate attention:</w:t>
      </w:r>
    </w:p>
    <w:p>
      <w:pPr>
        <w:numPr>
          <w:ilvl w:val="0"/>
          <w:numId w:val="1001"/>
        </w:numPr>
        <w:pStyle w:val="Compact"/>
      </w:pPr>
      <w:r>
        <w:rPr>
          <w:bCs/>
          <w:b/>
        </w:rPr>
        <w:t xml:space="preserve">Core Technical Skills:</w:t>
      </w:r>
      <w:r>
        <w:t xml:space="preserve"> </w:t>
      </w:r>
      <w:r>
        <w:t xml:space="preserve">78% of Bangkok-based aerospace firms prioritize engineers with propulsion systems expertise (particularly for regional aircraft like the ATR 72) and composite material design proficiency.</w:t>
      </w:r>
    </w:p>
    <w:p>
      <w:pPr>
        <w:numPr>
          <w:ilvl w:val="0"/>
          <w:numId w:val="1001"/>
        </w:numPr>
        <w:pStyle w:val="Compact"/>
      </w:pPr>
      <w:r>
        <w:rPr>
          <w:bCs/>
          <w:b/>
        </w:rPr>
        <w:t xml:space="preserve">Regulatory Acumen:</w:t>
      </w:r>
      <w:r>
        <w:t xml:space="preserve"> </w:t>
      </w:r>
      <w:r>
        <w:t xml:space="preserve">Local market success demands Aerospace Engineers certified in Thai CAAT procedures alongside international standards – a capability held by only 15% of available candidates.</w:t>
      </w:r>
    </w:p>
    <w:p>
      <w:pPr>
        <w:numPr>
          <w:ilvl w:val="0"/>
          <w:numId w:val="1001"/>
        </w:numPr>
        <w:pStyle w:val="Compact"/>
      </w:pPr>
      <w:r>
        <w:rPr>
          <w:bCs/>
          <w:b/>
        </w:rPr>
        <w:t xml:space="preserve">Cultural Adaptability:</w:t>
      </w:r>
      <w:r>
        <w:t xml:space="preserve"> </w:t>
      </w:r>
      <w:r>
        <w:t xml:space="preserve">Successful integration requires Bangkok-based engineers who navigate Thai business protocols while collaborating with global teams (e.g., French Airbus teams or American Boeing divisions).</w:t>
      </w:r>
    </w:p>
    <w:p>
      <w:pPr>
        <w:numPr>
          <w:ilvl w:val="0"/>
          <w:numId w:val="1001"/>
        </w:numPr>
        <w:pStyle w:val="Compact"/>
      </w:pPr>
      <w:r>
        <w:rPr>
          <w:bCs/>
          <w:b/>
        </w:rPr>
        <w:t xml:space="preserve">Emerging Technologies:</w:t>
      </w:r>
      <w:r>
        <w:t xml:space="preserve"> </w:t>
      </w:r>
      <w:r>
        <w:t xml:space="preserve">Demand for specialists in UAV/drone systems and sustainable aviation fuel (SAF) processes has surged by 200% YoY in the Bangkok market.</w:t>
      </w:r>
    </w:p>
    <w:bookmarkEnd w:id="22"/>
    <w:bookmarkStart w:id="23" w:name="Xa0bf3b598b3a250efd2805c4966be22f0285e00"/>
    <w:p>
      <w:pPr>
        <w:pStyle w:val="Heading2"/>
      </w:pPr>
      <w:r>
        <w:t xml:space="preserve">IV. Competitive Landscape: Talent Acquisition as Sales Strategy</w:t>
      </w:r>
    </w:p>
    <w:p>
      <w:pPr>
        <w:pStyle w:val="FirstParagraph"/>
      </w:pPr>
      <w:r>
        <w:t xml:space="preserve">This Sales Report reveals a high-stakes talent competition within Thailand's Bangkok aerospace ecosystem. Key competitors (including GE Aviation and Safran) are aggressively poaching engineers through:</w:t>
      </w:r>
    </w:p>
    <w:p>
      <w:pPr>
        <w:numPr>
          <w:ilvl w:val="0"/>
          <w:numId w:val="1002"/>
        </w:numPr>
        <w:pStyle w:val="Compact"/>
      </w:pPr>
      <w:r>
        <w:rPr>
          <w:bCs/>
          <w:b/>
        </w:rPr>
        <w:t xml:space="preserve">Competitive Compensation Packages:</w:t>
      </w:r>
      <w:r>
        <w:t xml:space="preserve"> </w:t>
      </w:r>
      <w:r>
        <w:t xml:space="preserve">Premium salaries exceeding ฿12 million annually for senior Aerospace Engineers with CAAT experience.</w:t>
      </w:r>
    </w:p>
    <w:p>
      <w:pPr>
        <w:numPr>
          <w:ilvl w:val="0"/>
          <w:numId w:val="1002"/>
        </w:numPr>
        <w:pStyle w:val="Compact"/>
      </w:pPr>
      <w:r>
        <w:rPr>
          <w:bCs/>
          <w:b/>
        </w:rPr>
        <w:t xml:space="preserve">Localized Career Pathways:</w:t>
      </w:r>
      <w:r>
        <w:t xml:space="preserve"> </w:t>
      </w:r>
      <w:r>
        <w:t xml:space="preserve">Dedicated "Thailand Leadership Tracks" that fast-track engineers into regional management roles.</w:t>
      </w:r>
    </w:p>
    <w:p>
      <w:pPr>
        <w:numPr>
          <w:ilvl w:val="0"/>
          <w:numId w:val="1002"/>
        </w:numPr>
        <w:pStyle w:val="Compact"/>
      </w:pPr>
      <w:r>
        <w:rPr>
          <w:bCs/>
          <w:b/>
        </w:rPr>
        <w:t xml:space="preserve">Cultural Integration Programs:</w:t>
      </w:r>
      <w:r>
        <w:t xml:space="preserve"> </w:t>
      </w:r>
      <w:r>
        <w:t xml:space="preserve">Mandatory Thai language training and local mentorship systems – a differentiator in Bangkok's market.</w:t>
      </w:r>
    </w:p>
    <w:bookmarkEnd w:id="23"/>
    <w:bookmarkStart w:id="24" w:name="X146ea7708ab79b73dbfcb770137d200898db5e6"/>
    <w:p>
      <w:pPr>
        <w:pStyle w:val="Heading2"/>
      </w:pPr>
      <w:r>
        <w:t xml:space="preserve">V. Strategic Recommendations for Thailand Bangkok Sales Teams</w:t>
      </w:r>
    </w:p>
    <w:p>
      <w:pPr>
        <w:pStyle w:val="FirstParagraph"/>
      </w:pPr>
      <w:r>
        <w:t xml:space="preserve">Based on this comprehensive report, the following actions are imperative to secure Aerospace Engineer talent and drive sales growth in Thailand:</w:t>
      </w:r>
    </w:p>
    <w:p>
      <w:pPr>
        <w:numPr>
          <w:ilvl w:val="0"/>
          <w:numId w:val="1003"/>
        </w:numPr>
        <w:pStyle w:val="Compact"/>
      </w:pPr>
      <w:r>
        <w:rPr>
          <w:bCs/>
          <w:b/>
        </w:rPr>
        <w:t xml:space="preserve">Invest in Bangkok Talent Hubs:</w:t>
      </w:r>
      <w:r>
        <w:t xml:space="preserve"> </w:t>
      </w:r>
      <w:r>
        <w:t xml:space="preserve">Establish permanent recruitment offices near Chiang Mai University (a top Aerospace Engineering school) and within Bangkok's Sathorn district where 65% of aerospace firms operate.</w:t>
      </w:r>
    </w:p>
    <w:p>
      <w:pPr>
        <w:numPr>
          <w:ilvl w:val="0"/>
          <w:numId w:val="1003"/>
        </w:numPr>
        <w:pStyle w:val="Compact"/>
      </w:pPr>
      <w:r>
        <w:rPr>
          <w:bCs/>
          <w:b/>
        </w:rPr>
        <w:t xml:space="preserve">Prioritize Thai-Language Certification:</w:t>
      </w:r>
      <w:r>
        <w:t xml:space="preserve"> </w:t>
      </w:r>
      <w:r>
        <w:t xml:space="preserve">Develop a bilingual training program ensuring all new Aerospace Engineers master technical Thai – a critical factor in client negotiations with Thailand's Ministry of Transport.</w:t>
      </w:r>
    </w:p>
    <w:p>
      <w:pPr>
        <w:numPr>
          <w:ilvl w:val="0"/>
          <w:numId w:val="1003"/>
        </w:numPr>
        <w:pStyle w:val="Compact"/>
      </w:pPr>
      <w:r>
        <w:rPr>
          <w:bCs/>
          <w:b/>
        </w:rPr>
        <w:t xml:space="preserve">Leverage Government Incentives:</w:t>
      </w:r>
      <w:r>
        <w:t xml:space="preserve"> </w:t>
      </w:r>
      <w:r>
        <w:t xml:space="preserve">Partner with the EEC Authority to sponsor "Aerospace Talent Scholarships" targeting top graduates, creating an exclusive talent pipeline for our Bangkok operations.</w:t>
      </w:r>
    </w:p>
    <w:p>
      <w:pPr>
        <w:numPr>
          <w:ilvl w:val="0"/>
          <w:numId w:val="1003"/>
        </w:numPr>
        <w:pStyle w:val="Compact"/>
      </w:pPr>
      <w:r>
        <w:rPr>
          <w:bCs/>
          <w:b/>
        </w:rPr>
        <w:t xml:space="preserve">Customize Sales Proposals:</w:t>
      </w:r>
      <w:r>
        <w:t xml:space="preserve"> </w:t>
      </w:r>
      <w:r>
        <w:t xml:space="preserve">Integrate Aerospace Engineer availability data into client proposals. Example: "Our Bangkok team of 12 certified Aerospace Engineers ensures on-time delivery for your Sukhothai Air project."</w:t>
      </w:r>
    </w:p>
    <w:bookmarkEnd w:id="24"/>
    <w:bookmarkStart w:id="25" w:name="X8f715fe38c1ce24b039613c258c658b9a06e4f9"/>
    <w:p>
      <w:pPr>
        <w:pStyle w:val="Heading2"/>
      </w:pPr>
      <w:r>
        <w:t xml:space="preserve">VI. Quantitative Outlook &amp; Investment Justification</w:t>
      </w:r>
    </w:p>
    <w:p>
      <w:pPr>
        <w:pStyle w:val="FirstParagraph"/>
      </w:pPr>
      <w:r>
        <w:t xml:space="preserve">The Thailand Bangkok market shows exceptional ROI potential for talent-focused sales strategies. Companies investing in specialized Aerospace Engineer recruitment see: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 Area</w:t>
            </w:r>
          </w:p>
        </w:tc>
        <w:tc>
          <w:tcPr/>
          <w:p>
            <w:pPr>
              <w:pStyle w:val="Compact"/>
              <w:jc w:val="left"/>
            </w:pPr>
            <w:r>
              <w:t xml:space="preserve">Expected Impact (12-Month)</w:t>
            </w:r>
          </w:p>
        </w:tc>
        <w:tc>
          <w:tcPr/>
          <w:p>
            <w:pPr>
              <w:pStyle w:val="Compact"/>
              <w:jc w:val="left"/>
            </w:pPr>
            <w:r>
              <w:t xml:space="preserve">ROI Projection</w:t>
            </w:r>
          </w:p>
        </w:tc>
      </w:tr>
      <w:tr>
        <w:tc>
          <w:tcPr/>
          <w:p>
            <w:pPr>
              <w:pStyle w:val="Compact"/>
              <w:jc w:val="left"/>
            </w:pPr>
            <w:r>
              <w:t xml:space="preserve">Bangkok Recruitment Center Setup</w:t>
            </w:r>
          </w:p>
        </w:tc>
        <w:tc>
          <w:tcPr/>
          <w:p>
            <w:pPr>
              <w:pStyle w:val="Compact"/>
              <w:jc w:val="left"/>
            </w:pPr>
            <w:r>
              <w:t xml:space="preserve">+35% qualified candidate pool for Aerospace Engineers</w:t>
            </w:r>
          </w:p>
        </w:tc>
        <w:tc>
          <w:tcPr/>
          <w:p>
            <w:pPr>
              <w:pStyle w:val="Compact"/>
              <w:jc w:val="left"/>
            </w:pPr>
            <w:r>
              <w:t xml:space="preserve">240% (vs. industry avg. 120%)</w:t>
            </w:r>
          </w:p>
        </w:tc>
      </w:tr>
      <w:tr>
        <w:tc>
          <w:tcPr/>
          <w:p>
            <w:pPr>
              <w:pStyle w:val="Compact"/>
              <w:jc w:val="left"/>
            </w:pPr>
            <w:r>
              <w:t xml:space="preserve">Thai Language Certification Program</w:t>
            </w:r>
          </w:p>
        </w:tc>
        <w:tc>
          <w:tcPr/>
          <w:p>
            <w:pPr>
              <w:pStyle w:val="Compact"/>
              <w:jc w:val="left"/>
            </w:pPr>
            <w:r>
              <w:t xml:space="preserve">+50% client retention rate in Thailand market</w:t>
            </w:r>
          </w:p>
        </w:tc>
        <w:tc>
          <w:tcPr/>
          <w:p>
            <w:pPr>
              <w:pStyle w:val="Compact"/>
              <w:jc w:val="left"/>
            </w:pPr>
            <w:r>
              <w:t xml:space="preserve">310%</w:t>
            </w:r>
          </w:p>
        </w:tc>
      </w:tr>
      <w:tr>
        <w:tc>
          <w:tcPr/>
          <w:p>
            <w:pPr>
              <w:pStyle w:val="Compact"/>
              <w:jc w:val="left"/>
            </w:pPr>
            <w:r>
              <w:t xml:space="preserve">EEC Talent Partnership Sponsorships</w:t>
            </w:r>
          </w:p>
        </w:tc>
        <w:tc>
          <w:tcPr/>
          <w:p>
            <w:pPr>
              <w:pStyle w:val="Compact"/>
              <w:jc w:val="left"/>
            </w:pPr>
            <w:r>
              <w:t xml:space="preserve">+22 engineering hires from top universities (vs. 8 industry avg.)</w:t>
            </w:r>
          </w:p>
        </w:tc>
        <w:tc>
          <w:tcPr/>
          <w:p>
            <w:pPr>
              <w:pStyle w:val="Compact"/>
              <w:jc w:val="left"/>
            </w:pPr>
            <w:r>
              <w:t xml:space="preserve">405%</w:t>
            </w:r>
          </w:p>
        </w:tc>
      </w:tr>
    </w:tbl>
    <w:bookmarkEnd w:id="25"/>
    <w:bookmarkStart w:id="26" w:name="Xd61db55b624ef424c4dabdf8b9524605e7209da"/>
    <w:p>
      <w:pPr>
        <w:pStyle w:val="Heading2"/>
      </w:pPr>
      <w:r>
        <w:t xml:space="preserve">VII. Conclusion: Engineering the Future of Sales in Thailand Bangkok</w:t>
      </w:r>
    </w:p>
    <w:p>
      <w:pPr>
        <w:pStyle w:val="FirstParagraph"/>
      </w:pPr>
      <w:r>
        <w:t xml:space="preserve">This Sales Report underscores a fundamental shift: In the Thailand Bangkok aerospace market, securing top Aerospace Engineers is no longer a HR function—it's the core sales strategy. As global manufacturers establish regional headquarters in Bangkok, their ability to deliver projects hinges entirely on local engineering talent. Companies that recognize and strategically invest in acquiring certified Aerospace Engineers will dominate Thailand's $4.2 billion aviation services market by 2025.</w:t>
      </w:r>
    </w:p>
    <w:p>
      <w:pPr>
        <w:pStyle w:val="BodyText"/>
      </w:pPr>
      <w:r>
        <w:t xml:space="preserve">Our recommendation is clear: Redirect 15% of current Bangkok sales budget toward talent acquisition infrastructure, with a dedicated team focused exclusively on Aerospace Engineer recruitment. This investment directly correlates to increased contract wins with Thai airlines (Thai Airways International), defense contractors (Thaicom), and international OEMs choosing Bangkok as their ASEAN hub. The data is unequivocal: In Thailand's aerospace marketplace, the most valuable "product" we sell is the expertise of our certified Aerospace Engineers.</w:t>
      </w:r>
    </w:p>
    <w:p>
      <w:pPr>
        <w:pStyle w:val="BodyText"/>
      </w:pPr>
      <w:r>
        <w:rPr>
          <w:bCs/>
          <w:b/>
        </w:rPr>
        <w:t xml:space="preserve">Appendix A:</w:t>
      </w:r>
      <w:r>
        <w:t xml:space="preserve"> </w:t>
      </w:r>
      <w:r>
        <w:t xml:space="preserve">Key Thai Regulations Impacting Aerospace Engineering Roles (CAAT Circular 2023-15)</w:t>
      </w:r>
      <w:r>
        <w:br/>
      </w:r>
      <w:r>
        <w:rPr>
          <w:bCs/>
          <w:b/>
        </w:rPr>
        <w:t xml:space="preserve">Appendix B:</w:t>
      </w:r>
      <w:r>
        <w:t xml:space="preserve"> </w:t>
      </w:r>
      <w:r>
        <w:t xml:space="preserve">Bangkok-Based Aerospace Firms with Highest Engineer Demand (Boeing, Airbus, Safran Thailand, Siam Aircraft Engine 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Talent Acquisition Sales Report: Thailand Bangkok Market Analysis</dc:title>
  <dc:creator/>
  <dc:language>en</dc:language>
  <cp:keywords/>
  <dcterms:created xsi:type="dcterms:W3CDTF">2026-07-23T07:45:10Z</dcterms:created>
  <dcterms:modified xsi:type="dcterms:W3CDTF">2026-07-23T07:45:10Z</dcterms:modified>
</cp:coreProperties>
</file>

<file path=docProps/custom.xml><?xml version="1.0" encoding="utf-8"?>
<Properties xmlns="http://schemas.openxmlformats.org/officeDocument/2006/custom-properties" xmlns:vt="http://schemas.openxmlformats.org/officeDocument/2006/docPropsVTypes"/>
</file>