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Switzerland</w:t>
      </w:r>
      <w:r>
        <w:t xml:space="preserve"> </w:t>
      </w:r>
      <w:r>
        <w:t xml:space="preserve">Zurich</w:t>
      </w:r>
      <w:r>
        <w:t xml:space="preserve"> </w:t>
      </w:r>
      <w:r>
        <w:t xml:space="preserve">Architect</w:t>
      </w:r>
      <w:r>
        <w:t xml:space="preserve"> </w:t>
      </w:r>
      <w:r>
        <w:t xml:space="preserve">Sales</w:t>
      </w:r>
      <w:r>
        <w:t xml:space="preserve"> </w:t>
      </w:r>
      <w:r>
        <w:t xml:space="preserve">Report</w:t>
      </w:r>
      <w:r>
        <w:t xml:space="preserve"> </w:t>
      </w:r>
      <w:r>
        <w:t xml:space="preserve">-</w:t>
      </w:r>
      <w:r>
        <w:t xml:space="preserve"> </w:t>
      </w:r>
      <w:r>
        <w:t xml:space="preserve">Q1</w:t>
      </w:r>
      <w:r>
        <w:t xml:space="preserve"> </w:t>
      </w:r>
      <w:r>
        <w:t xml:space="preserve">2024</w:t>
      </w:r>
    </w:p>
    <w:bookmarkStart w:id="31" w:name="X3438b77f9ff40135070832f151bf65d7f2bafcd"/>
    <w:p>
      <w:pPr>
        <w:pStyle w:val="Heading1"/>
      </w:pPr>
      <w:r>
        <w:t xml:space="preserve">SALES REPORT: ZURICH ARCHITECTURE FIRM PERFORMANCE - Q1 2024</w:t>
      </w:r>
    </w:p>
    <w:p>
      <w:pPr>
        <w:pStyle w:val="FirstParagraph"/>
      </w:pPr>
      <w:r>
        <w:t xml:space="preserve">Serving Switzerland Zurich with Innovative Architectural Solutions Since 2010</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Zurich-based architectural practice during the first quarter of 2024. As a leading architectural firm in Switzerland Zurich, we've achieved remarkable growth by combining Swiss precision with forward-thinking design solutions for both commercial and residential sectors. The period witnessed a 27% increase in project value compared to Q1 2023, driven by strong demand for sustainable architecture and urban renewal projects across Switzerland Zurich. Our</w:t>
      </w:r>
      <w:r>
        <w:t xml:space="preserve"> </w:t>
      </w:r>
      <w:r>
        <w:rPr>
          <w:bCs/>
          <w:b/>
        </w:rPr>
        <w:t xml:space="preserve">Architect</w:t>
      </w:r>
      <w:r>
        <w:t xml:space="preserve"> </w:t>
      </w:r>
      <w:r>
        <w:t xml:space="preserve">team's strategic focus on high-value clients in the Zurich metropolitan area has positioned us as a market leader in premium architectural services within Switzerland.</w:t>
      </w:r>
    </w:p>
    <w:bookmarkEnd w:id="20"/>
    <w:bookmarkStart w:id="21" w:name="sales-performance-highlights"/>
    <w:p>
      <w:pPr>
        <w:pStyle w:val="Heading2"/>
      </w:pPr>
      <w:r>
        <w:t xml:space="preserve">Sales Performance Highlights</w:t>
      </w:r>
    </w:p>
    <w:p>
      <w:pPr>
        <w:pStyle w:val="FirstParagraph"/>
      </w:pPr>
      <w:r>
        <w:t xml:space="preserve">Our Q1 sales results reflect exceptional market penetration in the competitive Swiss architectural landscape. Key metrics include:</w:t>
      </w:r>
    </w:p>
    <w:p>
      <w:pPr>
        <w:numPr>
          <w:ilvl w:val="0"/>
          <w:numId w:val="1001"/>
        </w:numPr>
        <w:pStyle w:val="Compact"/>
      </w:pPr>
      <w:r>
        <w:rPr>
          <w:bCs/>
          <w:b/>
        </w:rPr>
        <w:t xml:space="preserve">Project Value Growth:</w:t>
      </w:r>
      <w:r>
        <w:t xml:space="preserve"> </w:t>
      </w:r>
      <w:r>
        <w:t xml:space="preserve">CHF 8.7M (27% YoY increase) - driven by three major commercial developments in Zurich</w:t>
      </w:r>
    </w:p>
    <w:p>
      <w:pPr>
        <w:numPr>
          <w:ilvl w:val="0"/>
          <w:numId w:val="1001"/>
        </w:numPr>
        <w:pStyle w:val="Compact"/>
      </w:pPr>
      <w:r>
        <w:rPr>
          <w:bCs/>
          <w:b/>
        </w:rPr>
        <w:t xml:space="preserve">New Client Acquisition:</w:t>
      </w:r>
      <w:r>
        <w:t xml:space="preserve"> </w:t>
      </w:r>
      <w:r>
        <w:t xml:space="preserve">14 new high-value clients, including three international corporations establishing European HQs in Switzerland Zurich</w:t>
      </w:r>
    </w:p>
    <w:p>
      <w:pPr>
        <w:numPr>
          <w:ilvl w:val="0"/>
          <w:numId w:val="1001"/>
        </w:numPr>
        <w:pStyle w:val="Compact"/>
      </w:pPr>
      <w:r>
        <w:rPr>
          <w:bCs/>
          <w:b/>
        </w:rPr>
        <w:t xml:space="preserve">Project Pipeline Expansion:</w:t>
      </w:r>
      <w:r>
        <w:t xml:space="preserve"> </w:t>
      </w:r>
      <w:r>
        <w:t xml:space="preserve">32 ongoing projects (up from 24 at Q4 2023), with a healthy mix of public and private sector commissions</w:t>
      </w:r>
    </w:p>
    <w:p>
      <w:pPr>
        <w:numPr>
          <w:ilvl w:val="0"/>
          <w:numId w:val="1001"/>
        </w:numPr>
        <w:pStyle w:val="Compact"/>
      </w:pPr>
      <w:r>
        <w:rPr>
          <w:bCs/>
          <w:b/>
        </w:rPr>
        <w:t xml:space="preserve">Sales Conversion Rate:</w:t>
      </w:r>
      <w:r>
        <w:t xml:space="preserve"> </w:t>
      </w:r>
      <w:r>
        <w:t xml:space="preserve">68% (exceeding Swiss industry average of 55%) due to our specialized</w:t>
      </w:r>
      <w:r>
        <w:t xml:space="preserve"> </w:t>
      </w:r>
      <w:r>
        <w:rPr>
          <w:bCs/>
          <w:b/>
        </w:rPr>
        <w:t xml:space="preserve">Architect</w:t>
      </w:r>
      <w:r>
        <w:t xml:space="preserve">-led consultative approach</w:t>
      </w:r>
    </w:p>
    <w:bookmarkEnd w:id="21"/>
    <w:bookmarkStart w:id="25" w:name="X08bacd9e4fc9f47795fa567a45cd7826c77ee9d"/>
    <w:p>
      <w:pPr>
        <w:pStyle w:val="Heading2"/>
      </w:pPr>
      <w:r>
        <w:t xml:space="preserve">Key Projects Driving Sales in Switzerland Zurich</w:t>
      </w:r>
    </w:p>
    <w:bookmarkStart w:id="22" w:name="X78b5b40a5ef67e4426d98867b9abab3c37557d7"/>
    <w:p>
      <w:pPr>
        <w:pStyle w:val="Heading3"/>
      </w:pPr>
      <w:r>
        <w:t xml:space="preserve">Zurich Innovation District Masterplan (CHF 3.2M)</w:t>
      </w:r>
    </w:p>
    <w:p>
      <w:pPr>
        <w:pStyle w:val="FirstParagraph"/>
      </w:pPr>
      <w:r>
        <w:t xml:space="preserve">Our premier project for the City of Zurich's urban renewal initiative secured us a major foothold in Switzerland Zurich's commercial architecture market. This flagship</w:t>
      </w:r>
      <w:r>
        <w:t xml:space="preserve"> </w:t>
      </w:r>
      <w:r>
        <w:rPr>
          <w:bCs/>
          <w:b/>
        </w:rPr>
        <w:t xml:space="preserve">Architect</w:t>
      </w:r>
      <w:r>
        <w:t xml:space="preserve">-led project involves designing a 15,000m² sustainable innovation campus that will accommodate 2,500 professionals. The commission came through our strategic partnership with the Zurich City Council, demonstrating our ability to deliver complex public infrastructure projects in Switzerland Zurich that align with national sustainability targets (Swiss Energy Strategy 2050).</w:t>
      </w:r>
    </w:p>
    <w:bookmarkEnd w:id="22"/>
    <w:bookmarkStart w:id="23" w:name="X6b2ff9bd0b2d412e58fcb8c7c8032c45d523556"/>
    <w:p>
      <w:pPr>
        <w:pStyle w:val="Heading3"/>
      </w:pPr>
      <w:r>
        <w:t xml:space="preserve">Lake Zurich Luxury Residential Portfolio (CHF 2.1M)</w:t>
      </w:r>
    </w:p>
    <w:p>
      <w:pPr>
        <w:pStyle w:val="FirstParagraph"/>
      </w:pPr>
      <w:r>
        <w:t xml:space="preserve">A high-value residential commission from a prominent Swiss family resulted in three custom villa projects along the scenic shores of Lake Zurich. This project exemplifies our expertise in luxury architecture within Switzerland's most exclusive market segments. The successful completion of Phase 1 led to immediate client referrals, generating CHF 1.2M in follow-on contracts for neighboring properties.</w:t>
      </w:r>
    </w:p>
    <w:bookmarkEnd w:id="23"/>
    <w:bookmarkStart w:id="24" w:name="X05c58a0742c7165fb7ea4ebdc3687b99eaba116"/>
    <w:p>
      <w:pPr>
        <w:pStyle w:val="Heading3"/>
      </w:pPr>
      <w:r>
        <w:t xml:space="preserve">SwissFinTech Headquarters Expansion (CHF 3.4M)</w:t>
      </w:r>
    </w:p>
    <w:p>
      <w:pPr>
        <w:pStyle w:val="FirstParagraph"/>
      </w:pPr>
      <w:r>
        <w:t xml:space="preserve">Our most significant commercial sale of the quarter came from securing the architectural design for a major Swiss FinTech company's new Zurich headquarters. This CHF 3.4M project represents a strategic win in Switzerland's rapidly growing tech sector, where our</w:t>
      </w:r>
      <w:r>
        <w:t xml:space="preserve"> </w:t>
      </w:r>
      <w:r>
        <w:rPr>
          <w:bCs/>
          <w:b/>
        </w:rPr>
        <w:t xml:space="preserve">Architect</w:t>
      </w:r>
      <w:r>
        <w:t xml:space="preserve"> </w:t>
      </w:r>
      <w:r>
        <w:t xml:space="preserve">team demonstrated specialized knowledge in creating agile, technology-integrated workspaces that meet international standards while respecting Swiss building codes.</w:t>
      </w:r>
    </w:p>
    <w:bookmarkEnd w:id="24"/>
    <w:bookmarkEnd w:id="25"/>
    <w:bookmarkStart w:id="26" w:name="X9ce30e5aeaccf42b3a01134949052a2a2f2d75c"/>
    <w:p>
      <w:pPr>
        <w:pStyle w:val="Heading2"/>
      </w:pPr>
      <w:r>
        <w:t xml:space="preserve">Market Analysis: The Switzerland Zurich Architectural Landscape</w:t>
      </w:r>
    </w:p>
    <w:p>
      <w:pPr>
        <w:pStyle w:val="FirstParagraph"/>
      </w:pPr>
      <w:r>
        <w:t xml:space="preserve">The Q1 market analysis reveals distinctive trends shaping our sales strategy in Switzerland Zurich:</w:t>
      </w:r>
    </w:p>
    <w:p>
      <w:pPr>
        <w:numPr>
          <w:ilvl w:val="0"/>
          <w:numId w:val="1002"/>
        </w:numPr>
        <w:pStyle w:val="Compact"/>
      </w:pPr>
      <w:r>
        <w:rPr>
          <w:bCs/>
          <w:b/>
        </w:rPr>
        <w:t xml:space="preserve">Sustainability as Non-Negotiable:</w:t>
      </w:r>
      <w:r>
        <w:t xml:space="preserve"> </w:t>
      </w:r>
      <w:r>
        <w:t xml:space="preserve">89% of new inquiries now require full Life Cycle Assessment (LCA) integration - a demand our firm has proactively met through BREEAM certification expertise</w:t>
      </w:r>
    </w:p>
    <w:p>
      <w:pPr>
        <w:numPr>
          <w:ilvl w:val="0"/>
          <w:numId w:val="1002"/>
        </w:numPr>
        <w:pStyle w:val="Compact"/>
      </w:pPr>
      <w:r>
        <w:rPr>
          <w:bCs/>
          <w:b/>
        </w:rPr>
        <w:t xml:space="preserve">Urban Density Pressure:</w:t>
      </w:r>
      <w:r>
        <w:t xml:space="preserve"> </w:t>
      </w:r>
      <w:r>
        <w:t xml:space="preserve">Zurich's population growth (+1.8% YoY) intensifies demand for vertical urban development, creating opportunities for our</w:t>
      </w:r>
      <w:r>
        <w:t xml:space="preserve"> </w:t>
      </w:r>
      <w:r>
        <w:rPr>
          <w:bCs/>
          <w:b/>
        </w:rPr>
        <w:t xml:space="preserve">Architect</w:t>
      </w:r>
      <w:r>
        <w:t xml:space="preserve"> </w:t>
      </w:r>
      <w:r>
        <w:t xml:space="preserve">team's high-rise specialization</w:t>
      </w:r>
    </w:p>
    <w:p>
      <w:pPr>
        <w:numPr>
          <w:ilvl w:val="0"/>
          <w:numId w:val="1002"/>
        </w:numPr>
        <w:pStyle w:val="Compact"/>
      </w:pPr>
      <w:r>
        <w:rPr>
          <w:bCs/>
          <w:b/>
        </w:rPr>
        <w:t xml:space="preserve">Economic Resilience:</w:t>
      </w:r>
      <w:r>
        <w:t xml:space="preserve"> </w:t>
      </w:r>
      <w:r>
        <w:t xml:space="preserve">Despite global uncertainty, Switzerland Zurich maintains strong commercial real estate investment (23% increase in Q1), directly benefiting our sales pipeline</w:t>
      </w:r>
    </w:p>
    <w:bookmarkEnd w:id="26"/>
    <w:bookmarkStart w:id="27" w:name="Xbcaa97b3637a346578c321ec31f14a437235557"/>
    <w:p>
      <w:pPr>
        <w:pStyle w:val="Heading2"/>
      </w:pPr>
      <w:r>
        <w:t xml:space="preserve">Client Satisfaction &amp; Relationship Management</w:t>
      </w:r>
    </w:p>
    <w:p>
      <w:pPr>
        <w:pStyle w:val="FirstParagraph"/>
      </w:pPr>
      <w:r>
        <w:t xml:space="preserve">Our sales success is intrinsically linked to client relationships. Client satisfaction scores reached 96% in Q1 (up from 92% in Q4), with Zurich-based clients particularly praising our cultural fluency and understanding of Swiss project management requirements. One key client, a major Zurich-based pharmaceutical firm, commented:</w:t>
      </w:r>
    </w:p>
    <w:p>
      <w:pPr>
        <w:pStyle w:val="BlockText"/>
      </w:pPr>
      <w:r>
        <w:t xml:space="preserve">"The Swiss architectural firm's deep understanding of Zurich's specific building regulations, combined with innovative design thinking, made the project execution seamless. Their</w:t>
      </w:r>
      <w:r>
        <w:t xml:space="preserve"> </w:t>
      </w:r>
      <w:r>
        <w:rPr>
          <w:bCs/>
          <w:b/>
        </w:rPr>
        <w:t xml:space="preserve">Architect</w:t>
      </w:r>
      <w:r>
        <w:t xml:space="preserve"> </w:t>
      </w:r>
      <w:r>
        <w:t xml:space="preserve">team didn't just deliver blueprints - they delivered a strategic advantage for our expansion."</w:t>
      </w:r>
    </w:p>
    <w:bookmarkEnd w:id="27"/>
    <w:bookmarkStart w:id="28" w:name="strategic-challenges-opportunities"/>
    <w:p>
      <w:pPr>
        <w:pStyle w:val="Heading2"/>
      </w:pPr>
      <w:r>
        <w:t xml:space="preserve">Strategic Challenges &amp; Opportunities</w:t>
      </w:r>
    </w:p>
    <w:p>
      <w:pPr>
        <w:pStyle w:val="FirstParagraph"/>
      </w:pPr>
      <w:r>
        <w:t xml:space="preserve">While the Q1 results are strong, we identified key challenges requiring strategic attention:</w:t>
      </w:r>
    </w:p>
    <w:p>
      <w:pPr>
        <w:numPr>
          <w:ilvl w:val="0"/>
          <w:numId w:val="1003"/>
        </w:numPr>
        <w:pStyle w:val="Compact"/>
      </w:pPr>
      <w:r>
        <w:rPr>
          <w:bCs/>
          <w:b/>
        </w:rPr>
        <w:t xml:space="preserve">Skilled Labor Shortage:</w:t>
      </w:r>
      <w:r>
        <w:t xml:space="preserve"> </w:t>
      </w:r>
      <w:r>
        <w:t xml:space="preserve">Swiss architectural firms face a 15% talent gap in specialized sustainability designers - we're addressing this through partnerships with ETH Zurich</w:t>
      </w:r>
    </w:p>
    <w:p>
      <w:pPr>
        <w:numPr>
          <w:ilvl w:val="0"/>
          <w:numId w:val="1003"/>
        </w:numPr>
        <w:pStyle w:val="Compact"/>
      </w:pPr>
      <w:r>
        <w:rPr>
          <w:bCs/>
          <w:b/>
        </w:rPr>
        <w:t xml:space="preserve">Regulatory Complexity:</w:t>
      </w:r>
      <w:r>
        <w:t xml:space="preserve"> </w:t>
      </w:r>
      <w:r>
        <w:t xml:space="preserve">Evolving Swiss building codes for historic districts require specialized knowledge our</w:t>
      </w:r>
      <w:r>
        <w:t xml:space="preserve"> </w:t>
      </w:r>
      <w:r>
        <w:rPr>
          <w:bCs/>
          <w:b/>
        </w:rPr>
        <w:t xml:space="preserve">Architect</w:t>
      </w:r>
      <w:r>
        <w:t xml:space="preserve"> </w:t>
      </w:r>
      <w:r>
        <w:t xml:space="preserve">team is actively documenting in an internal compliance database</w:t>
      </w:r>
    </w:p>
    <w:p>
      <w:pPr>
        <w:pStyle w:val="FirstParagraph"/>
      </w:pPr>
      <w:r>
        <w:t xml:space="preserve">The opportunities outweigh challenges: The Swiss government's CHF 1.2B investment in Zurich's infrastructure projects creates a pipeline worth CHF 45M for architectural firms over the next 18 months. We're strategically targeting public-private partnership (PPP) projects through our new Zurich office partnerships.</w:t>
      </w:r>
    </w:p>
    <w:bookmarkEnd w:id="28"/>
    <w:bookmarkStart w:id="29" w:name="X54fc82bd237d0920ec16796538d7115c64cc35e"/>
    <w:p>
      <w:pPr>
        <w:pStyle w:val="Heading2"/>
      </w:pPr>
      <w:r>
        <w:t xml:space="preserve">Future Outlook &amp; Strategic Sales Initiatives</w:t>
      </w:r>
    </w:p>
    <w:p>
      <w:pPr>
        <w:pStyle w:val="FirstParagraph"/>
      </w:pPr>
      <w:r>
        <w:t xml:space="preserve">For Q2-Q3 2024, our sales strategy focuses on three pillars to sustain growth in Switzerland Zurich:</w:t>
      </w:r>
    </w:p>
    <w:p>
      <w:pPr>
        <w:numPr>
          <w:ilvl w:val="0"/>
          <w:numId w:val="1004"/>
        </w:numPr>
        <w:pStyle w:val="Compact"/>
      </w:pPr>
      <w:r>
        <w:rPr>
          <w:bCs/>
          <w:b/>
        </w:rPr>
        <w:t xml:space="preserve">Expansion into Sustainable Urbanism:</w:t>
      </w:r>
      <w:r>
        <w:t xml:space="preserve"> </w:t>
      </w:r>
      <w:r>
        <w:t xml:space="preserve">Launching dedicated team for Zurich's new urban planning framework (Zürich 2050), targeting municipal contracts</w:t>
      </w:r>
    </w:p>
    <w:p>
      <w:pPr>
        <w:numPr>
          <w:ilvl w:val="0"/>
          <w:numId w:val="1004"/>
        </w:numPr>
        <w:pStyle w:val="Compact"/>
      </w:pPr>
      <w:r>
        <w:rPr>
          <w:bCs/>
          <w:b/>
        </w:rPr>
        <w:t xml:space="preserve">Niche Market Development:</w:t>
      </w:r>
      <w:r>
        <w:t xml:space="preserve"> </w:t>
      </w:r>
      <w:r>
        <w:t xml:space="preserve">Creating specialized offerings for medical architecture and AI-integrated workspaces - key growth sectors in Switzerland Zurich</w:t>
      </w:r>
    </w:p>
    <w:p>
      <w:pPr>
        <w:numPr>
          <w:ilvl w:val="0"/>
          <w:numId w:val="1004"/>
        </w:numPr>
        <w:pStyle w:val="Compact"/>
      </w:pPr>
      <w:r>
        <w:rPr>
          <w:bCs/>
          <w:b/>
        </w:rPr>
        <w:t xml:space="preserve">Digital Sales Transformation:</w:t>
      </w:r>
      <w:r>
        <w:t xml:space="preserve"> </w:t>
      </w:r>
      <w:r>
        <w:t xml:space="preserve">Implementing a CRM system tailored for Swiss architectural sales cycles, featuring multilingual support for German/French/English clients</w:t>
      </w:r>
    </w:p>
    <w:p>
      <w:pPr>
        <w:pStyle w:val="FirstParagraph"/>
      </w:pPr>
      <w:r>
        <w:t xml:space="preserve">Our pipeline analysis indicates potential revenue of CHF 15.2M by Q3 2024, representing 40% growth from current levels. This positions us to become the preeminent architectural practice in Switzerland Zurich for complex, high-impact projects that shape the city's future.</w:t>
      </w:r>
    </w:p>
    <w:bookmarkEnd w:id="29"/>
    <w:bookmarkStart w:id="30" w:name="conclusion"/>
    <w:p>
      <w:pPr>
        <w:pStyle w:val="Heading2"/>
      </w:pPr>
      <w:r>
        <w:t xml:space="preserve">Conclusion</w:t>
      </w:r>
    </w:p>
    <w:p>
      <w:pPr>
        <w:pStyle w:val="FirstParagraph"/>
      </w:pPr>
      <w:r>
        <w:t xml:space="preserve">This Q1 Sales Report demonstrates how our Zurich-based architectural practice is not merely responding to market demands in Switzerland Zurich, but actively shaping the future of urban development through strategic sales execution. The integration of Swiss regulatory expertise with innovative design thinking has positioned us for sustained growth, with our</w:t>
      </w:r>
      <w:r>
        <w:t xml:space="preserve"> </w:t>
      </w:r>
      <w:r>
        <w:rPr>
          <w:bCs/>
          <w:b/>
        </w:rPr>
        <w:t xml:space="preserve">Architect</w:t>
      </w:r>
      <w:r>
        <w:t xml:space="preserve"> </w:t>
      </w:r>
      <w:r>
        <w:t xml:space="preserve">team serving as the central asset driving client acquisition and retention.</w:t>
      </w:r>
    </w:p>
    <w:p>
      <w:pPr>
        <w:pStyle w:val="BodyText"/>
      </w:pPr>
      <w:r>
        <w:t xml:space="preserve">As we move deeper into 2024, the Zurich market continues to reward firms that understand the unique confluence of Swiss precision engineering, sustainability imperatives, and cultural context. Our sales strategy remains firmly anchored in delivering exceptional value through specialized architectural services that meet Switzerland Zurich's evolving needs. With a strong pipeline and strategic focus on high-growth sectors, we project sustained double-digit growth for the remainder of 2024.</w:t>
      </w:r>
    </w:p>
    <w:p>
      <w:pPr>
        <w:pStyle w:val="BodyText"/>
      </w:pPr>
      <w:r>
        <w:rPr>
          <w:bCs/>
          <w:b/>
        </w:rPr>
        <w:t xml:space="preserve">Prepared by:</w:t>
      </w:r>
      <w:r>
        <w:t xml:space="preserve"> </w:t>
      </w:r>
      <w:r>
        <w:t xml:space="preserve">Zurich Architectural Sales Strategy Team</w:t>
      </w:r>
    </w:p>
    <w:p>
      <w:pPr>
        <w:pStyle w:val="BodyText"/>
      </w:pPr>
      <w:r>
        <w:rPr>
          <w:bCs/>
          <w:b/>
        </w:rPr>
        <w:t xml:space="preserve">Date:</w:t>
      </w:r>
      <w:r>
        <w:t xml:space="preserve"> </w:t>
      </w:r>
      <w:r>
        <w:t xml:space="preserve">April 15, 2024</w:t>
      </w:r>
    </w:p>
    <w:p>
      <w:pPr>
        <w:pStyle w:val="BodyText"/>
      </w:pPr>
      <w:r>
        <w:rPr>
          <w:iCs/>
          <w:i/>
        </w:rPr>
        <w:t xml:space="preserve">"Shaping Switzerland Zurich's Built Environment Since 2010"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Switzerland Zurich Architect Sales Report - Q1 2024</dc:title>
  <dc:creator/>
  <dc:language>en</dc:language>
  <cp:keywords/>
  <dcterms:created xsi:type="dcterms:W3CDTF">2025-12-09T10:53:45Z</dcterms:created>
  <dcterms:modified xsi:type="dcterms:W3CDTF">2025-12-09T10:53:45Z</dcterms:modified>
</cp:coreProperties>
</file>

<file path=docProps/custom.xml><?xml version="1.0" encoding="utf-8"?>
<Properties xmlns="http://schemas.openxmlformats.org/officeDocument/2006/custom-properties" xmlns:vt="http://schemas.openxmlformats.org/officeDocument/2006/docPropsVTypes"/>
</file>