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7" w:name="Xec08225eed3a8356bd0654906106cb88c3d54a8"/>
    <w:p>
      <w:pPr>
        <w:pStyle w:val="Heading1"/>
      </w:pPr>
      <w:r>
        <w:t xml:space="preserve">Astronomer Sales Report: Strategic Expansion in Algeria (Algiers Focus)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The Astronomer sales team achieved remarkable progress in Algeria during Q3 2023, with Algiers serving as the pivotal hub for market penetration. This report details how our data orchestration platform, Astronomer, has gained significant traction across key industries in Algeria's capital city. Following a strategic localization effort targeting Algerian enterprises' digital transformation needs, we secured</w:t>
      </w:r>
      <w:r>
        <w:t xml:space="preserve"> </w:t>
      </w:r>
      <w:r>
        <w:rPr>
          <w:bCs/>
          <w:b/>
        </w:rPr>
        <w:t xml:space="preserve">14 new enterprise contracts</w:t>
      </w:r>
      <w:r>
        <w:t xml:space="preserve"> </w:t>
      </w:r>
      <w:r>
        <w:t xml:space="preserve">totaling $1.82M in ARR (Annual Recurring Revenue), exceeding Q3 targets by 22%. The Algiers market now represents 37% of our total Africa revenue, signaling Astronomer's emergence as a critical solution for Algeria's evolving data infrastructure landscape.</w:t>
      </w:r>
    </w:p>
    <w:bookmarkEnd w:id="20"/>
    <w:bookmarkStart w:id="21" w:name="Xf945c53e19733c56471078758d4472115e7a399"/>
    <w:p>
      <w:pPr>
        <w:pStyle w:val="Heading2"/>
      </w:pPr>
      <w:r>
        <w:t xml:space="preserve">II. Market Context: Algeria Algiers Opportunity</w:t>
      </w:r>
    </w:p>
    <w:p>
      <w:pPr>
        <w:pStyle w:val="FirstParagraph"/>
      </w:pPr>
      <w:r>
        <w:t xml:space="preserve">Algiers, as Algeria's economic and governmental capital (home to 18% of the nation's population), presents an ideal launchpad for Astronomer in North Africa. The Algerian government's National Digital Transformation Plan (2023-2030) prioritizes data modernization across state agencies and private sector players, creating unprecedented demand for scalable data orchestration. In Algiers alone, 68% of major banks, telecoms (including Djezzy and Mobilis), energy firms (Sonatrach subsidiaries), and e-government initiatives require enterprise-grade workflow automation – a perfect match for Astronomer's Apache Airflow-based platform.</w:t>
      </w:r>
    </w:p>
    <w:p>
      <w:pPr>
        <w:pStyle w:val="BodyText"/>
      </w:pPr>
      <w:r>
        <w:t xml:space="preserve">Our localized approach focused on three Algerian market differentiators:</w:t>
      </w:r>
    </w:p>
    <w:p>
      <w:pPr>
        <w:numPr>
          <w:ilvl w:val="0"/>
          <w:numId w:val="1001"/>
        </w:numPr>
        <w:pStyle w:val="Compact"/>
      </w:pPr>
      <w:r>
        <w:rPr>
          <w:bCs/>
          <w:b/>
        </w:rPr>
        <w:t xml:space="preserve">Cultural Alignment:</w:t>
      </w:r>
      <w:r>
        <w:t xml:space="preserve"> </w:t>
      </w:r>
      <w:r>
        <w:t xml:space="preserve">Partnering with Algiers-based digital consultancies like Cegedim Algeria to navigate bureaucratic processes</w:t>
      </w:r>
    </w:p>
    <w:p>
      <w:pPr>
        <w:numPr>
          <w:ilvl w:val="0"/>
          <w:numId w:val="1001"/>
        </w:numPr>
        <w:pStyle w:val="Compact"/>
      </w:pPr>
      <w:r>
        <w:rPr>
          <w:bCs/>
          <w:b/>
        </w:rPr>
        <w:t xml:space="preserve">Cost Optimization:</w:t>
      </w:r>
      <w:r>
        <w:t xml:space="preserve"> </w:t>
      </w:r>
      <w:r>
        <w:t xml:space="preserve">Structuring subscription models using Algerian Dinar pricing to address currency volatility concerns</w:t>
      </w:r>
    </w:p>
    <w:bookmarkEnd w:id="21"/>
    <w:bookmarkStart w:id="22" w:name="X7be68845d5480d0fd3389ac17b1c6e1599a4161"/>
    <w:p>
      <w:pPr>
        <w:pStyle w:val="Heading2"/>
      </w:pPr>
      <w:r>
        <w:t xml:space="preserve">III. Q3 Sales Performance: Algeria Algiers Breakdown</w:t>
      </w:r>
    </w:p>
    <w:p>
      <w:pPr>
        <w:pStyle w:val="FirstParagraph"/>
      </w:pPr>
      <w:r>
        <w:t xml:space="preserve">Segment</w:t>
      </w:r>
    </w:p>
    <w:p>
      <w:pPr>
        <w:pStyle w:val="BodyText"/>
      </w:pPr>
      <w:r>
        <w:t xml:space="preserve">Contracts Closed</w:t>
      </w:r>
    </w:p>
    <w:p>
      <w:pPr>
        <w:pStyle w:val="BodyText"/>
      </w:pPr>
      <w:r>
        <w:t xml:space="preserve">Revenue (USD)</w:t>
      </w:r>
    </w:p>
    <w:p>
      <w:pPr>
        <w:pStyle w:val="BodyText"/>
      </w:pPr>
      <w:r>
        <w:t xml:space="preserve">Growth vs Q2</w:t>
      </w:r>
    </w:p>
    <w:p>
      <w:pPr>
        <w:pStyle w:val="BodyText"/>
      </w:pPr>
      <w:r>
        <w:t xml:space="preserve">Banking &amp; Fintech (Algiers-based)</w:t>
      </w:r>
    </w:p>
    <w:p>
      <w:pPr>
        <w:pStyle w:val="BodyText"/>
      </w:pPr>
      <w:r>
        <w:t xml:space="preserve">5</w:t>
      </w:r>
    </w:p>
    <w:p>
      <w:pPr>
        <w:pStyle w:val="BodyText"/>
      </w:pPr>
      <w:r>
        <w:t xml:space="preserve">$740,000</w:t>
      </w:r>
    </w:p>
    <w:p>
      <w:pPr>
        <w:pStyle w:val="BodyText"/>
      </w:pPr>
      <w:r>
        <w:t xml:space="preserve">+35%</w:t>
      </w:r>
    </w:p>
    <w:p>
      <w:pPr>
        <w:pStyle w:val="BodyText"/>
      </w:pPr>
      <w:r>
        <w:t xml:space="preserve">Telecommunications (Djezzy, Mobilis)</w:t>
      </w:r>
    </w:p>
    <w:p>
      <w:pPr>
        <w:pStyle w:val="BodyText"/>
      </w:pPr>
      <w:r>
        <w:t xml:space="preserve">4</w:t>
      </w:r>
    </w:p>
    <w:p>
      <w:pPr>
        <w:pStyle w:val="BodyText"/>
      </w:pPr>
      <w:r>
        <w:t xml:space="preserve">$625,000</w:t>
      </w:r>
    </w:p>
    <w:p>
      <w:pPr>
        <w:pStyle w:val="BodyText"/>
      </w:pPr>
      <w:r>
        <w:t xml:space="preserve">+28%</w:t>
      </w:r>
    </w:p>
    <w:p>
      <w:pPr>
        <w:pStyle w:val="BodyText"/>
      </w:pPr>
      <w:r>
        <w:t xml:space="preserve">State-Owned Enterprises (Sonatrach Digital)</w:t>
      </w:r>
    </w:p>
    <w:p>
      <w:pPr>
        <w:pStyle w:val="BodyText"/>
      </w:pPr>
      <w:r>
        <w:t xml:space="preserve">3</w:t>
      </w:r>
      <w:r>
        <w:br/>
      </w:r>
    </w:p>
    <w:p>
      <w:pPr>
        <w:pStyle w:val="BodyText"/>
      </w:pPr>
      <w:r>
        <w:t xml:space="preserve">Total Algiers Market</w:t>
      </w:r>
    </w:p>
    <w:p>
      <w:pPr>
        <w:pStyle w:val="BodyText"/>
      </w:pPr>
      <w:r>
        <w:rPr>
          <w:bCs/>
          <w:b/>
        </w:rPr>
        <w:t xml:space="preserve">Key Achievement:</w:t>
      </w:r>
      <w:r>
        <w:t xml:space="preserve"> </w:t>
      </w:r>
      <w:r>
        <w:t xml:space="preserve">The $625,000 Mobilis deal marked Algeria's first enterprise adoption of Astronomer for real-time customer analytics. This 18-month contract includes deployment across 3 Algiers data centers and training for 45 Algerian engineers – directly supporting the government's "Digital Algeria" initiative.</w:t>
      </w:r>
    </w:p>
    <w:bookmarkEnd w:id="22"/>
    <w:bookmarkStart w:id="23" w:name="Xd7cd2879d3216cb077a5f52ba7e7cf8a835c4f5"/>
    <w:p>
      <w:pPr>
        <w:pStyle w:val="Heading2"/>
      </w:pPr>
      <w:r>
        <w:t xml:space="preserve">IV. Customer Success Spotlight: Sonatrach Digital</w:t>
      </w:r>
    </w:p>
    <w:p>
      <w:pPr>
        <w:pStyle w:val="FirstParagraph"/>
      </w:pPr>
      <w:r>
        <w:t xml:space="preserve">The $350,000 contract with Sonatrach's digital division represents a landmark achievement in Algeria. As North Africa's largest energy company, Sonatrach required a solution to unify 12 legacy data pipelines across its Algiers headquarters and offshore operations. Astronomer delivered:</w:t>
      </w:r>
    </w:p>
    <w:p>
      <w:pPr>
        <w:numPr>
          <w:ilvl w:val="0"/>
          <w:numId w:val="1002"/>
        </w:numPr>
        <w:pStyle w:val="Compact"/>
      </w:pPr>
      <w:r>
        <w:t xml:space="preserve">47% reduction in data pipeline deployment time (from 3 weeks to 10 days)</w:t>
      </w:r>
    </w:p>
    <w:p>
      <w:pPr>
        <w:numPr>
          <w:ilvl w:val="0"/>
          <w:numId w:val="1002"/>
        </w:numPr>
        <w:pStyle w:val="Compact"/>
      </w:pPr>
      <w:r>
        <w:t xml:space="preserve">Integration with Algeria's national cybersecurity framework</w:t>
      </w:r>
    </w:p>
    <w:p>
      <w:pPr>
        <w:numPr>
          <w:ilvl w:val="0"/>
          <w:numId w:val="1002"/>
        </w:numPr>
        <w:pStyle w:val="Compact"/>
      </w:pPr>
      <w:r>
        <w:t xml:space="preserve">Certified local Algerian support team based in Algiers</w:t>
      </w:r>
    </w:p>
    <w:p>
      <w:pPr>
        <w:pStyle w:val="FirstParagraph"/>
      </w:pPr>
      <w:r>
        <w:t xml:space="preserve">"Astronomer was the first platform that understood Algeria's regulatory environment while delivering enterprise scalability," stated Samir Benamar, Director of Digital Transformation at Sonatrach. "The Algiers-based engineering team provided critical cultural context during implementation."</w:t>
      </w:r>
    </w:p>
    <w:bookmarkEnd w:id="23"/>
    <w:bookmarkStart w:id="24" w:name="Xcd85ad4a8d842a9626420a39828c0b24b584a63"/>
    <w:p>
      <w:pPr>
        <w:pStyle w:val="Heading2"/>
      </w:pPr>
      <w:r>
        <w:t xml:space="preserve">V. Challenges &amp; Strategic Adaptations in Algeria</w:t>
      </w:r>
    </w:p>
    <w:p>
      <w:pPr>
        <w:pStyle w:val="FirstParagraph"/>
      </w:pPr>
      <w:r>
        <w:t xml:space="preserve">Despite strong momentum, our Algerian market entry faced unique hurdles:</w:t>
      </w:r>
    </w:p>
    <w:p>
      <w:pPr>
        <w:numPr>
          <w:ilvl w:val="0"/>
          <w:numId w:val="1003"/>
        </w:numPr>
        <w:pStyle w:val="Compact"/>
      </w:pPr>
      <w:r>
        <w:rPr>
          <w:bCs/>
          <w:b/>
        </w:rPr>
        <w:t xml:space="preserve">Regulatory Navigation:</w:t>
      </w:r>
      <w:r>
        <w:t xml:space="preserve"> </w:t>
      </w:r>
      <w:r>
        <w:t xml:space="preserve">Initially delayed by Algeria's complex government procurement process. Solution: Partnered with Algiers-based legal firm DLA Piper Algeria to streamline compliance documentation.</w:t>
      </w:r>
    </w:p>
    <w:p>
      <w:pPr>
        <w:numPr>
          <w:ilvl w:val="0"/>
          <w:numId w:val="1003"/>
        </w:numPr>
        <w:pStyle w:val="Compact"/>
      </w:pPr>
      <w:r>
        <w:rPr>
          <w:bCs/>
          <w:b/>
        </w:rPr>
        <w:t xml:space="preserve">Local Talent Scarcity:</w:t>
      </w:r>
      <w:r>
        <w:t xml:space="preserve"> </w:t>
      </w:r>
      <w:r>
        <w:t xml:space="preserve">Limited Apache Airflow expertise in Algiers. Solution: Launched "Astronomer Academy" with Algiers University, training 87 local engineers – now forming our primary support channel.</w:t>
      </w:r>
    </w:p>
    <w:p>
      <w:pPr>
        <w:numPr>
          <w:ilvl w:val="0"/>
          <w:numId w:val="1003"/>
        </w:numPr>
        <w:pStyle w:val="Compact"/>
      </w:pPr>
      <w:r>
        <w:rPr>
          <w:bCs/>
          <w:b/>
        </w:rPr>
        <w:t xml:space="preserve">Currency Volatility:</w:t>
      </w:r>
      <w:r>
        <w:t xml:space="preserve"> </w:t>
      </w:r>
      <w:r>
        <w:t xml:space="preserve">Dinar fluctuations impacted pricing. Solution: Introduced flexible payment terms in USD/DZD (1:150) for contracts exceeding $250K.</w:t>
      </w:r>
    </w:p>
    <w:bookmarkEnd w:id="24"/>
    <w:bookmarkStart w:id="25" w:name="Xe4916eb39f4bc61b7b47fb98095f4d5550513b8"/>
    <w:p>
      <w:pPr>
        <w:pStyle w:val="Heading2"/>
      </w:pPr>
      <w:r>
        <w:t xml:space="preserve">VI. Growth Strategy: Doubling Down on Algiers</w:t>
      </w:r>
    </w:p>
    <w:p>
      <w:pPr>
        <w:pStyle w:val="FirstParagraph"/>
      </w:pPr>
      <w:r>
        <w:t xml:space="preserve">The Algeria market requires sustained focus, with Algiers as the non-negotiable epicenter. Our Q4 strategy includes:</w:t>
      </w:r>
    </w:p>
    <w:p>
      <w:pPr>
        <w:numPr>
          <w:ilvl w:val="0"/>
          <w:numId w:val="1004"/>
        </w:numPr>
        <w:pStyle w:val="Compact"/>
      </w:pPr>
      <w:r>
        <w:rPr>
          <w:bCs/>
          <w:b/>
        </w:rPr>
        <w:t xml:space="preserve">Algiers Innovation Hub:</w:t>
      </w:r>
      <w:r>
        <w:t xml:space="preserve"> </w:t>
      </w:r>
      <w:r>
        <w:t xml:space="preserve">Opening a dedicated office in Casbah District (October 2023) to house local engineering and sales teams</w:t>
      </w:r>
    </w:p>
    <w:p>
      <w:pPr>
        <w:numPr>
          <w:ilvl w:val="0"/>
          <w:numId w:val="1004"/>
        </w:numPr>
        <w:pStyle w:val="Compact"/>
      </w:pPr>
      <w:r>
        <w:rPr>
          <w:bCs/>
          <w:b/>
        </w:rPr>
        <w:t xml:space="preserve">National Partnership Drive:</w:t>
      </w:r>
      <w:r>
        <w:t xml:space="preserve"> </w:t>
      </w:r>
      <w:r>
        <w:t xml:space="preserve">Co-developing Astronomer solutions with Algerian tech ministries for public sector projects</w:t>
      </w:r>
    </w:p>
    <w:p>
      <w:pPr>
        <w:numPr>
          <w:ilvl w:val="0"/>
          <w:numId w:val="1004"/>
        </w:numPr>
        <w:pStyle w:val="Compact"/>
      </w:pPr>
      <w:r>
        <w:rPr>
          <w:bCs/>
          <w:b/>
        </w:rPr>
        <w:t xml:space="preserve">Community Building:</w:t>
      </w:r>
      <w:r>
        <w:t xml:space="preserve"> </w:t>
      </w:r>
      <w:r>
        <w:t xml:space="preserve">Hosting first Algeria Airflow Meetup in Algiers (November 15, 2023) targeting 150+ local developers</w:t>
      </w:r>
    </w:p>
    <w:p>
      <w:pPr>
        <w:pStyle w:val="FirstParagraph"/>
      </w:pPr>
      <w:r>
        <w:t xml:space="preserve">This localized approach has already generated qualified leads from Algerian universities and tech incubators – a pipeline growing at 40% monthly.</w:t>
      </w:r>
    </w:p>
    <w:bookmarkEnd w:id="25"/>
    <w:bookmarkStart w:id="26" w:name="Xfaa2cd322dde4a6442b8d9d99972420b424895a"/>
    <w:p>
      <w:pPr>
        <w:pStyle w:val="Heading2"/>
      </w:pPr>
      <w:r>
        <w:t xml:space="preserve">VII. Conclusion: Astronomer's Algeria Momentum</w:t>
      </w:r>
    </w:p>
    <w:p>
      <w:pPr>
        <w:pStyle w:val="FirstParagraph"/>
      </w:pPr>
      <w:r>
        <w:t xml:space="preserve">The Q3 results confirm that Astronomer is not merely entering the Algeria market – we are becoming embedded in its digital infrastructure. Algiers, as the nation's innovation capital, has proven receptive to our platform due to its alignment with Algeria's strategic priorities: regulatory compliance, local talent development, and cost-efficient modernization. With 73% of Algerian enterprises now actively evaluating data orchestration solutions (per a recent Algiers Chamber of Commerce survey), the opportunity for Astronomer is clear and urgent.</w:t>
      </w:r>
    </w:p>
    <w:p>
      <w:pPr>
        <w:pStyle w:val="BodyText"/>
      </w:pPr>
      <w:r>
        <w:t xml:space="preserve">By maintaining our Algeria-focused strategy – particularly through deep integration in Algiers' business ecosystem – we project $2.9M ARR from Algeria by Q1 2024. The success here will be the cornerstone of our African expansion, demonstrating how Astronomer's adaptability creates value beyond standard SaaS deployments.</w:t>
      </w:r>
    </w:p>
    <w:p>
      <w:pPr>
        <w:pStyle w:val="BodyText"/>
      </w:pPr>
      <w:r>
        <w:rPr>
          <w:bCs/>
          <w:b/>
        </w:rPr>
        <w:t xml:space="preserve">Recommendation:</w:t>
      </w:r>
      <w:r>
        <w:t xml:space="preserve"> </w:t>
      </w:r>
      <w:r>
        <w:t xml:space="preserve">Approve $750K allocation for Algiers Hub operations and accelerate local hiring to meet 2024 growth targets. Algeria represents the highest-growth market opportunity in our regional portfolio, with Astronomer positioned as the leading data orchestration solution.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Algeria Algiers Market Analysis</dc:title>
  <dc:creator/>
  <dc:language>en</dc:language>
  <cp:keywords/>
  <dcterms:created xsi:type="dcterms:W3CDTF">2025-12-15T06:55:50Z</dcterms:created>
  <dcterms:modified xsi:type="dcterms:W3CDTF">2025-12-15T06:55:50Z</dcterms:modified>
</cp:coreProperties>
</file>

<file path=docProps/custom.xml><?xml version="1.0" encoding="utf-8"?>
<Properties xmlns="http://schemas.openxmlformats.org/officeDocument/2006/custom-properties" xmlns:vt="http://schemas.openxmlformats.org/officeDocument/2006/docPropsVTypes"/>
</file>