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8" w:name="Xa4a69627576a581bcc017b4ceaf8e54a44c87aa"/>
    <w:p>
      <w:pPr>
        <w:pStyle w:val="Heading1"/>
      </w:pPr>
      <w:r>
        <w:t xml:space="preserve">Sales Report: Astronomer Platform Expansion and Market Penetration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Strategic Partnerships</w:t>
      </w:r>
      <w:r>
        <w:br/>
      </w:r>
      <w:r>
        <w:rPr>
          <w:bCs/>
          <w:b/>
        </w:rPr>
        <w:t xml:space="preserve">Region Covered:</w:t>
      </w:r>
      <w:r>
        <w:t xml:space="preserve"> </w:t>
      </w:r>
      <w:r>
        <w:t xml:space="preserve">Argentina - Córdoba Province</w:t>
      </w:r>
    </w:p>
    <w:bookmarkStart w:id="20" w:name="i.-executive-summary"/>
    <w:p>
      <w:pPr>
        <w:pStyle w:val="Heading2"/>
      </w:pPr>
      <w:r>
        <w:t xml:space="preserve">I. Executive Summary</w:t>
      </w:r>
    </w:p>
    <w:p>
      <w:pPr>
        <w:pStyle w:val="FirstParagraph"/>
      </w:pPr>
      <w:r>
        <w:t xml:space="preserve">This comprehensive Sales Report details the strategic performance of the Astronomer platform within Argentina's Córdoba region, a rapidly emerging tech hub in Latin America. Since our regional launch in January 2023, Astronomer has achieved remarkable traction with 17 enterprise contracts secured and an average monthly growth rate of 22% in Córdoba. This report validates the platform's market fit for data engineering teams operating within Argentina's unique regulatory and business landscape while highlighting actionable insights for future expansion.</w:t>
      </w:r>
    </w:p>
    <w:bookmarkEnd w:id="20"/>
    <w:bookmarkStart w:id="21" w:name="X96aa6e836fdd6a97f7c0b63f7395ceee98284b2"/>
    <w:p>
      <w:pPr>
        <w:pStyle w:val="Heading2"/>
      </w:pPr>
      <w:r>
        <w:t xml:space="preserve">II. Market Context: Why Astronomer in Córdoba?</w:t>
      </w:r>
    </w:p>
    <w:p>
      <w:pPr>
        <w:pStyle w:val="FirstParagraph"/>
      </w:pPr>
      <w:r>
        <w:t xml:space="preserve">Córdoba represents Argentina's second-largest economic center with a thriving tech ecosystem centered around the University of Córdoba, industrial manufacturing clusters, and emerging fintech startups. The region's digital transformation initiatives—particularly in banking (Banco Galicia), agricultural tech (AgroSmart), and manufacturing (Petrobras Argentina)—demand scalable data orchestration solutions. Astronomer's open-source foundation with enterprise-grade support directly addresses the region's need for cost-effective, compliant data pipeline management amid Argentina's complex tax regulations and inflationary pressures.</w:t>
      </w:r>
    </w:p>
    <w:p>
      <w:pPr>
        <w:pStyle w:val="BodyText"/>
      </w:pPr>
      <w:r>
        <w:t xml:space="preserve">Crucially, Córdoba offers a unique advantage: its universities produce 45% of Argentina's data engineering graduates. Our partnerships with Universidad Nacional de Córdoba (UNC) have accelerated talent acquisition for local clients, making Astronomer the preferred platform for teams seeking to leverage regional expertise. Unlike competitors requiring expensive licenses, Astronomer's freemium model aligns with Argentine businesses' budget constraints while delivering enterprise features—proven critical in a market where 78% of companies prioritize total cost of ownership over vendor lock-in (2023 Latin American Tech Survey).</w:t>
      </w:r>
    </w:p>
    <w:bookmarkEnd w:id="21"/>
    <w:bookmarkStart w:id="22" w:name="Xff8691a3468b368d1eae16dd20533e056e0f134"/>
    <w:p>
      <w:pPr>
        <w:pStyle w:val="Heading2"/>
      </w:pPr>
      <w:r>
        <w:t xml:space="preserve">III. Sales Performance Highlights (January-October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Rate</w:t>
      </w:r>
    </w:p>
    <w:p>
      <w:pPr>
        <w:pStyle w:val="BodyText"/>
      </w:pPr>
      <w:r>
        <w:t xml:space="preserve">New Enterprise Contracts (Córdoba)</w:t>
      </w:r>
    </w:p>
    <w:p>
      <w:pPr>
        <w:pStyle w:val="BodyText"/>
      </w:pPr>
      <w:r>
        <w:t xml:space="preserve">4</w:t>
      </w:r>
    </w:p>
    <w:p>
      <w:pPr>
        <w:pStyle w:val="BodyText"/>
      </w:pPr>
      <w:r>
        <w:t xml:space="preserve">17</w:t>
      </w:r>
    </w:p>
    <w:p>
      <w:pPr>
        <w:pStyle w:val="BodyText"/>
      </w:pPr>
      <w:r>
        <w:t xml:space="preserve">325%</w:t>
      </w:r>
    </w:p>
    <w:p>
      <w:pPr>
        <w:pStyle w:val="BodyText"/>
      </w:pPr>
      <w:r>
        <w:t xml:space="preserve">Average Contract Value (USD)</w:t>
      </w:r>
    </w:p>
    <w:p>
      <w:pPr>
        <w:pStyle w:val="BodyText"/>
      </w:pPr>
      <w:r>
        <w:t xml:space="preserve">$18,500</w:t>
      </w:r>
    </w:p>
    <w:p>
      <w:pPr>
        <w:pStyle w:val="BodyText"/>
      </w:pPr>
      <w:r>
        <w:t xml:space="preserve">&lt;</w:t>
      </w:r>
    </w:p>
    <w:p>
      <w:pPr>
        <w:pStyle w:val="BodyText"/>
      </w:pPr>
      <w:r>
        <w:t xml:space="preserve">$24,700</w:t>
      </w:r>
    </w:p>
    <w:p>
      <w:pPr>
        <w:pStyle w:val="BodyText"/>
      </w:pPr>
      <w:r>
        <w:t xml:space="preserve">82%</w:t>
      </w:r>
    </w:p>
    <w:p>
      <w:pPr>
        <w:pStyle w:val="BodyText"/>
      </w:pPr>
      <w:r>
        <w:t xml:space="preserve">&lt; td&gt;93%</w:t>
      </w:r>
    </w:p>
    <w:p>
      <w:pPr>
        <w:pStyle w:val="BodyText"/>
      </w:pPr>
      <w:r>
        <w:t xml:space="preserve">Upsell Revenue (Feature Add-ons)</w:t>
      </w:r>
    </w:p>
    <w:p>
      <w:pPr>
        <w:pStyle w:val="BodyText"/>
      </w:pPr>
      <w:r>
        <w:t xml:space="preserve">$5,100/mo</w:t>
      </w:r>
    </w:p>
    <w:p>
      <w:pPr>
        <w:pStyle w:val="BodyText"/>
      </w:pPr>
      <w:r>
        <w:t xml:space="preserve">&lt;</w:t>
      </w:r>
    </w:p>
    <w:p>
      <w:pPr>
        <w:pStyle w:val="BodyText"/>
      </w:pPr>
      <w:r>
        <w:t xml:space="preserve">$14,800/mo</w:t>
      </w:r>
    </w:p>
    <w:p>
      <w:pPr>
        <w:pStyle w:val="BodyText"/>
      </w:pPr>
      <w:r>
        <w:t xml:space="preserve">Notable wins include:</w:t>
      </w:r>
    </w:p>
    <w:p>
      <w:pPr>
        <w:numPr>
          <w:ilvl w:val="0"/>
          <w:numId w:val="1001"/>
        </w:numPr>
        <w:pStyle w:val="Compact"/>
      </w:pPr>
      <w:r>
        <w:rPr>
          <w:bCs/>
          <w:b/>
        </w:rPr>
        <w:t xml:space="preserve">Banco de Córdoba:</w:t>
      </w:r>
      <w:r>
        <w:t xml:space="preserve"> </w:t>
      </w:r>
      <w:r>
        <w:t xml:space="preserve">Implemented Astronomer for real-time loan analytics processing across 28 branches, reducing ETL errors by 63% and accelerating regulatory reporting cycles from 72 to 18 hours.</w:t>
      </w:r>
    </w:p>
    <w:p>
      <w:pPr>
        <w:numPr>
          <w:ilvl w:val="0"/>
          <w:numId w:val="1001"/>
        </w:numPr>
        <w:pStyle w:val="Compact"/>
      </w:pPr>
      <w:r>
        <w:rPr>
          <w:bCs/>
          <w:b/>
        </w:rPr>
        <w:t xml:space="preserve">Cordobesa AgroTech:</w:t>
      </w:r>
      <w:r>
        <w:t xml:space="preserve"> </w:t>
      </w:r>
      <w:r>
        <w:t xml:space="preserve">Deployed platform across Argentina's largest soybean supply chain network, managing 1.2M daily IoT sensor data points with zero downtime during peak harvest season.</w:t>
      </w:r>
    </w:p>
    <w:p>
      <w:pPr>
        <w:numPr>
          <w:ilvl w:val="0"/>
          <w:numId w:val="1001"/>
        </w:numPr>
        <w:pStyle w:val="Compact"/>
      </w:pPr>
      <w:r>
        <w:rPr>
          <w:bCs/>
          <w:b/>
        </w:rPr>
        <w:t xml:space="preserve">Manufacturing Consortium (Córdoba Industrial Cluster):</w:t>
      </w:r>
      <w:r>
        <w:t xml:space="preserve"> </w:t>
      </w:r>
      <w:r>
        <w:t xml:space="preserve">Unified data pipelines for 14 factories using Astronomer to optimize predictive maintenance, saving $2.3M annually in unplanned downtime.</w:t>
      </w:r>
    </w:p>
    <w:bookmarkEnd w:id="22"/>
    <w:bookmarkStart w:id="23" w:name="iv.-regional-market-challenges-solutions"/>
    <w:p>
      <w:pPr>
        <w:pStyle w:val="Heading2"/>
      </w:pPr>
      <w:r>
        <w:t xml:space="preserve">IV. Regional Market Challenges &amp; Solutions</w:t>
      </w:r>
    </w:p>
    <w:p>
      <w:pPr>
        <w:pStyle w:val="FirstParagraph"/>
      </w:pPr>
      <w:r>
        <w:t xml:space="preserve">Córdoba presented three distinct challenges that required localized adaptation:</w:t>
      </w:r>
    </w:p>
    <w:p>
      <w:pPr>
        <w:numPr>
          <w:ilvl w:val="0"/>
          <w:numId w:val="1002"/>
        </w:numPr>
        <w:pStyle w:val="Compact"/>
      </w:pPr>
      <w:r>
        <w:rPr>
          <w:bCs/>
          <w:b/>
        </w:rPr>
        <w:t xml:space="preserve">Regulatory Compliance:</w:t>
      </w:r>
      <w:r>
        <w:t xml:space="preserve"> </w:t>
      </w:r>
      <w:r>
        <w:t xml:space="preserve">Argentina's Ley de Protección de Datos (Law 25,326) demands strict data residency. Astronomer's self-hosted option was configured to deploy exclusively on Córdoba-based AWS regions (Santiago del Estero Zone), ensuring all client data remains within Argentine borders. This compliance feature directly secured 7 of our top 10 enterprise deals.</w:t>
      </w:r>
    </w:p>
    <w:p>
      <w:pPr>
        <w:numPr>
          <w:ilvl w:val="0"/>
          <w:numId w:val="1002"/>
        </w:numPr>
        <w:pStyle w:val="Compact"/>
      </w:pPr>
      <w:r>
        <w:rPr>
          <w:bCs/>
          <w:b/>
        </w:rPr>
        <w:t xml:space="preserve">Payment Infrastructure:</w:t>
      </w:r>
      <w:r>
        <w:t xml:space="preserve"> </w:t>
      </w:r>
      <w:r>
        <w:t xml:space="preserve">Traditional payment systems struggle with Argentina's volatile currency. We integrated local payment gateway Mercado Pago and offered quarterly invoicing in ARS (Argentine Pesos), reducing payment processing delays by 89%.</w:t>
      </w:r>
    </w:p>
    <w:p>
      <w:pPr>
        <w:numPr>
          <w:ilvl w:val="0"/>
          <w:numId w:val="1002"/>
        </w:numPr>
        <w:pStyle w:val="Compact"/>
      </w:pPr>
      <w:r>
        <w:rPr>
          <w:bCs/>
          <w:b/>
        </w:rPr>
        <w:t xml:space="preserve">Talent Localization:</w:t>
      </w:r>
      <w:r>
        <w:t xml:space="preserve"> </w:t>
      </w:r>
      <w:r>
        <w:t xml:space="preserve">Initial sales cycles were slowed by technical jargon. Our Córdoba-based team (led by ex-UNC Data Science professor Maria López) developed localized training materials and conducted "Astronomer for Argentina" workshops in Spanish, cutting onboarding time by 50%.</w:t>
      </w:r>
    </w:p>
    <w:bookmarkEnd w:id="23"/>
    <w:bookmarkStart w:id="24" w:name="v.-strategic-initiatives-driving-success"/>
    <w:p>
      <w:pPr>
        <w:pStyle w:val="Heading2"/>
      </w:pPr>
      <w:r>
        <w:t xml:space="preserve">V. Strategic Initiatives Driving Success</w:t>
      </w:r>
    </w:p>
    <w:p>
      <w:pPr>
        <w:pStyle w:val="FirstParagraph"/>
      </w:pPr>
      <w:r>
        <w:t xml:space="preserve">Our Córdoba strategy pivoted from generic global tactics to hyper-localized engagement:</w:t>
      </w:r>
    </w:p>
    <w:p>
      <w:pPr>
        <w:numPr>
          <w:ilvl w:val="0"/>
          <w:numId w:val="1003"/>
        </w:numPr>
        <w:pStyle w:val="Compact"/>
      </w:pPr>
      <w:r>
        <w:rPr>
          <w:bCs/>
          <w:b/>
        </w:rPr>
        <w:t xml:space="preserve">University Partnerships:</w:t>
      </w:r>
      <w:r>
        <w:t xml:space="preserve"> </w:t>
      </w:r>
      <w:r>
        <w:t xml:space="preserve">Co-created a "Data Pipeline Certification" program with UNC's Computer Science Department, training 312 students. 68% of these graduates are now employed by Astronomer clients in Córdoba.</w:t>
      </w:r>
    </w:p>
    <w:p>
      <w:pPr>
        <w:numPr>
          <w:ilvl w:val="0"/>
          <w:numId w:val="1003"/>
        </w:numPr>
        <w:pStyle w:val="Compact"/>
      </w:pPr>
      <w:r>
        <w:rPr>
          <w:bCs/>
          <w:b/>
        </w:rPr>
        <w:t xml:space="preserve">Industry-Specific Solutions:</w:t>
      </w:r>
      <w:r>
        <w:t xml:space="preserve"> </w:t>
      </w:r>
      <w:r>
        <w:t xml:space="preserve">Developed industry blueprints for agricultural tech and manufacturing—critical sectors dominating Córdoba's economy—with pre-configured DAGs (Directed Acyclic Graphs) for common use cases like harvest forecasting and equipment telemetry.</w:t>
      </w:r>
    </w:p>
    <w:p>
      <w:pPr>
        <w:numPr>
          <w:ilvl w:val="0"/>
          <w:numId w:val="1003"/>
        </w:numPr>
        <w:pStyle w:val="Compact"/>
      </w:pPr>
      <w:r>
        <w:rPr>
          <w:bCs/>
          <w:b/>
        </w:rPr>
        <w:t xml:space="preserve">Córdoba User Group:</w:t>
      </w:r>
      <w:r>
        <w:t xml:space="preserve"> </w:t>
      </w:r>
      <w:r>
        <w:t xml:space="preserve">Hosted 8 monthly meetups across the city (including virtual options), featuring case studies from local success stories. Attendance grew from 42 to 217 participants per event, with a 33% lead conversion rate into qualified opportunities.</w:t>
      </w:r>
    </w:p>
    <w:bookmarkEnd w:id="24"/>
    <w:bookmarkStart w:id="25" w:name="vi.-competitive-landscape-analysis"/>
    <w:p>
      <w:pPr>
        <w:pStyle w:val="Heading2"/>
      </w:pPr>
      <w:r>
        <w:t xml:space="preserve">VI. Competitive Landscape Analysis</w:t>
      </w:r>
    </w:p>
    <w:p>
      <w:pPr>
        <w:pStyle w:val="FirstParagraph"/>
      </w:pPr>
      <w:r>
        <w:t xml:space="preserve">In Argentina's data platform market, Astronomer has achieved a 58% share in Córdoba's enterprise segment—surpassing established players like DataRobot (27%) and Alteryx (15%). Our advantage stems from:</w:t>
      </w:r>
    </w:p>
    <w:p>
      <w:pPr>
        <w:numPr>
          <w:ilvl w:val="0"/>
          <w:numId w:val="1004"/>
        </w:numPr>
        <w:pStyle w:val="Compact"/>
      </w:pPr>
      <w:r>
        <w:t xml:space="preserve">Superior cost efficiency: 40% lower TCO than competitors</w:t>
      </w:r>
    </w:p>
    <w:p>
      <w:pPr>
        <w:numPr>
          <w:ilvl w:val="0"/>
          <w:numId w:val="1004"/>
        </w:numPr>
        <w:pStyle w:val="Compact"/>
      </w:pPr>
      <w:r>
        <w:t xml:space="preserve">Real-time regulatory compliance for Argentine business needs</w:t>
      </w:r>
    </w:p>
    <w:p>
      <w:pPr>
        <w:numPr>
          <w:ilvl w:val="0"/>
          <w:numId w:val="1004"/>
        </w:numPr>
        <w:pStyle w:val="Compact"/>
      </w:pPr>
      <w:r>
        <w:t xml:space="preserve">Cultural alignment through Córdoba-based support teams</w:t>
      </w:r>
    </w:p>
    <w:bookmarkEnd w:id="25"/>
    <w:bookmarkStart w:id="26" w:name="Xe20b817e120f54032bfd6db9d486f97011799b6"/>
    <w:p>
      <w:pPr>
        <w:pStyle w:val="Heading2"/>
      </w:pPr>
      <w:r>
        <w:t xml:space="preserve">VII. Future Roadmap: Scaling Astronomer in Argentina Córdoba (2024)</w:t>
      </w:r>
    </w:p>
    <w:p>
      <w:pPr>
        <w:pStyle w:val="FirstParagraph"/>
      </w:pPr>
      <w:r>
        <w:t xml:space="preserve">Building on our success, we propose three strategic priorities for 2024:</w:t>
      </w:r>
    </w:p>
    <w:p>
      <w:pPr>
        <w:numPr>
          <w:ilvl w:val="0"/>
          <w:numId w:val="1005"/>
        </w:numPr>
        <w:pStyle w:val="Compact"/>
      </w:pPr>
      <w:r>
        <w:rPr>
          <w:bCs/>
          <w:b/>
        </w:rPr>
        <w:t xml:space="preserve">Local Cloud Partnership:</w:t>
      </w:r>
      <w:r>
        <w:t xml:space="preserve"> </w:t>
      </w:r>
      <w:r>
        <w:t xml:space="preserve">Forge a dedicated infrastructure partnership with Argentina's leading cloud provider, AWS Argentina (Córdoba region), to enable 100% local data processing—addressing client concerns about data sovereignty.</w:t>
      </w:r>
    </w:p>
    <w:p>
      <w:pPr>
        <w:numPr>
          <w:ilvl w:val="0"/>
          <w:numId w:val="1005"/>
        </w:numPr>
        <w:pStyle w:val="Compact"/>
      </w:pPr>
      <w:r>
        <w:rPr>
          <w:bCs/>
          <w:b/>
        </w:rPr>
        <w:t xml:space="preserve">Talent Pipeline Expansion:</w:t>
      </w:r>
      <w:r>
        <w:t xml:space="preserve"> </w:t>
      </w:r>
      <w:r>
        <w:t xml:space="preserve">Launch the "Astronomer Cordobés Scholarship" with UNC to fund 50 annual scholarships for advanced data engineering training, ensuring a continuous talent pipeline for regional clients.</w:t>
      </w:r>
    </w:p>
    <w:p>
      <w:pPr>
        <w:numPr>
          <w:ilvl w:val="0"/>
          <w:numId w:val="1005"/>
        </w:numPr>
        <w:pStyle w:val="Compact"/>
      </w:pPr>
      <w:r>
        <w:rPr>
          <w:bCs/>
          <w:b/>
        </w:rPr>
        <w:t xml:space="preserve">Industry Council:</w:t>
      </w:r>
      <w:r>
        <w:t xml:space="preserve"> </w:t>
      </w:r>
      <w:r>
        <w:t xml:space="preserve">Establish a Córdoba-specific Data Engineering Council with major local players (Banco de Córdoba, AgroSmart, Industrial Consortium) to co-develop platform features addressing region-specific pain points like agricultural seasonality modeling.</w:t>
      </w:r>
    </w:p>
    <w:bookmarkEnd w:id="26"/>
    <w:bookmarkStart w:id="27" w:name="viii.-conclusion"/>
    <w:p>
      <w:pPr>
        <w:pStyle w:val="Heading2"/>
      </w:pPr>
      <w:r>
        <w:t xml:space="preserve">VIII. Conclusion</w:t>
      </w:r>
    </w:p>
    <w:p>
      <w:pPr>
        <w:pStyle w:val="FirstParagraph"/>
      </w:pPr>
      <w:r>
        <w:t xml:space="preserve">The Astronomer platform has evolved from a promising solution into the undisputed market leader for data orchestration in Argentina's Córdoba province. By deeply integrating with regional economic drivers, regulatory requirements, and educational ecosystems, we've transformed Astronomer from a tool into an indispensable part of Córdoba's digital infrastructure. Our success demonstrates that localized adaptation—not global standardization—creates sustainable growth in emerging markets.</w:t>
      </w:r>
    </w:p>
    <w:p>
      <w:pPr>
        <w:pStyle w:val="BodyText"/>
      </w:pPr>
      <w:r>
        <w:t xml:space="preserve">As Argentina's economy continues its digital transformation journey, Córdoba will remain our flagship region. We project 2024 sales to reach $1.8M in the province—a 76% YoY increase—with Astronomer driving measurable economic impact through optimized data workflows that power Argentina's most innovative businesses. This report confirms that strategic localization, combined with platform excellence, has cemented Astronomer's position as the premier choice for enterprise data engineering in Córdoba.</w:t>
      </w:r>
    </w:p>
    <w:p>
      <w:pPr>
        <w:pStyle w:val="BodyText"/>
      </w:pPr>
      <w:r>
        <w:rPr>
          <w:bCs/>
          <w:b/>
        </w:rPr>
        <w:t xml:space="preserve">Prepared By:</w:t>
      </w:r>
      <w:r>
        <w:t xml:space="preserve"> </w:t>
      </w:r>
      <w:r>
        <w:t xml:space="preserve">Latin America Sales Strategy Team</w:t>
      </w:r>
      <w:r>
        <w:br/>
      </w:r>
      <w:r>
        <w:rPr>
          <w:bCs/>
          <w:b/>
        </w:rPr>
        <w:t xml:space="preserve">Contact:</w:t>
      </w:r>
      <w:r>
        <w:t xml:space="preserve"> </w:t>
      </w:r>
      <w:r>
        <w:t xml:space="preserve">sales-latam@astronomer.io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Astronomer Platform Performance in Argentina Córdoba</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