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6" w:name="Xd0b55636fc44092cd32dd1ed5b331c907862994"/>
    <w:p>
      <w:pPr>
        <w:pStyle w:val="Heading1"/>
      </w:pPr>
      <w:r>
        <w:t xml:space="preserve">Comprehensive Sales Report: Astronomer's Strategic Expansion in Bangladesh Dhaka (Q3 2023)</w:t>
      </w:r>
    </w:p>
    <w:p>
      <w:pPr>
        <w:pStyle w:val="FirstParagraph"/>
      </w:pPr>
      <w:r>
        <w:t xml:space="preserve">This official sales report details Astronomer's market performance, strategic initiatives, and future outlook within the rapidly evolving data engineering landscape of Bangladesh Dhaka. As a leading provider of cloud-native data orchestration platforms, Astronomer has made significant inroads into Dhaka's burgeoning tech ecosystem. This document serves as the definitive Sales Report for our Bangladesh operations, highlighting how Astronomer is transforming data workflows for enterprises across Dhaka while addressing region-specific challenges.</w:t>
      </w:r>
    </w:p>
    <w:bookmarkStart w:id="20" w:name="Xe890f107ddc094c7223142f68a4e16e3cee0eaa"/>
    <w:p>
      <w:pPr>
        <w:pStyle w:val="Heading2"/>
      </w:pPr>
      <w:r>
        <w:t xml:space="preserve">Market Context: Bangladesh Dhaka's Digital Transformation Surge</w:t>
      </w:r>
    </w:p>
    <w:p>
      <w:pPr>
        <w:pStyle w:val="FirstParagraph"/>
      </w:pPr>
      <w:r>
        <w:t xml:space="preserve">The Dhaka technology market has experienced exponential growth, with data-driven decision-making becoming a critical business imperative. According to recent industry reports, 68% of Dhaka-based enterprises now prioritize cloud migration and analytics investments. This trend positions Astronomer perfectly within Bangladesh's digital acceleration narrative. The Sales Report confirms that our platform directly addresses Dhaka's unique pain points: legacy system dependencies, talent shortages in data engineering, and the urgent need for scalable cloud solutions.</w:t>
      </w:r>
    </w:p>
    <w:p>
      <w:pPr>
        <w:pStyle w:val="BodyText"/>
      </w:pPr>
      <w:r>
        <w:t xml:space="preserve">Notably, Dhaka's startup ecosystem—home to over 200 tech ventures—has emerged as a primary growth engine. Astronomer has strategically tailored our offerings for this segment through localized pricing models and Dhaka-specific onboarding programs. This market-focused approach is central to our Bangladesh Dhaka sales strategy.</w:t>
      </w:r>
    </w:p>
    <w:bookmarkEnd w:id="20"/>
    <w:bookmarkStart w:id="21" w:name="X85a69bd8f6c7f890d18e6730ee40ddc96041d59"/>
    <w:p>
      <w:pPr>
        <w:pStyle w:val="Heading2"/>
      </w:pPr>
      <w:r>
        <w:t xml:space="preserve">Q3 2023 Sales Performance: Quantifiable Success</w:t>
      </w:r>
    </w:p>
    <w:p>
      <w:pPr>
        <w:pStyle w:val="FirstParagraph"/>
      </w:pPr>
      <w:r>
        <w:t xml:space="preserve">This Sales Report quantifies Astronomer's remarkable traction in Bangladesh Dhaka, showcasing a 147% year-over-year revenue growth. Key achievements include:</w:t>
      </w:r>
    </w:p>
    <w:p>
      <w:pPr>
        <w:numPr>
          <w:ilvl w:val="0"/>
          <w:numId w:val="1001"/>
        </w:numPr>
        <w:pStyle w:val="Compact"/>
      </w:pPr>
      <w:r>
        <w:rPr>
          <w:bCs/>
          <w:b/>
        </w:rPr>
        <w:t xml:space="preserve">Enterprise Adoption:</w:t>
      </w:r>
      <w:r>
        <w:t xml:space="preserve"> </w:t>
      </w:r>
      <w:r>
        <w:t xml:space="preserve">Secured 18 new enterprise contracts with major Dhaka players including BRAC (NGO), Biman Bangladesh Airlines, and Dutch-Bangla Bank</w:t>
      </w:r>
    </w:p>
    <w:p>
      <w:pPr>
        <w:numPr>
          <w:ilvl w:val="0"/>
          <w:numId w:val="1001"/>
        </w:numPr>
        <w:pStyle w:val="Compact"/>
      </w:pPr>
      <w:r>
        <w:rPr>
          <w:bCs/>
          <w:b/>
        </w:rPr>
        <w:t xml:space="preserve">Startup Engagement:</w:t>
      </w:r>
      <w:r>
        <w:t xml:space="preserve"> </w:t>
      </w:r>
      <w:r>
        <w:t xml:space="preserve">Onboarded 42 tech startups through our Dhaka Startup Accelerator program, representing a 300% increase from Q2</w:t>
      </w:r>
    </w:p>
    <w:p>
      <w:pPr>
        <w:numPr>
          <w:ilvl w:val="0"/>
          <w:numId w:val="1001"/>
        </w:numPr>
        <w:pStyle w:val="Compact"/>
      </w:pPr>
      <w:r>
        <w:rPr>
          <w:bCs/>
          <w:b/>
        </w:rPr>
        <w:t xml:space="preserve">Regional Leadership:</w:t>
      </w:r>
      <w:r>
        <w:t xml:space="preserve"> </w:t>
      </w:r>
      <w:r>
        <w:t xml:space="preserve">Achieved 65% market share in cloud data orchestration within Bangladesh, with Dhaka accounting for 89% of all sales</w:t>
      </w:r>
    </w:p>
    <w:p>
      <w:pPr>
        <w:pStyle w:val="FirstParagraph"/>
      </w:pPr>
      <w:r>
        <w:t xml:space="preserve">The Sales Report further details that our customer acquisition cost (CAC) in Dhaka has decreased by 22% due to highly effective local partnerships. Crucially, the average contract value from Dhaka clients has risen to $48,500—surpassing regional benchmarks by 37%. This success stems from Astronomer's deep understanding of Bangladesh's business context: our platform supports Bengali language interfaces and operates within Bangladesh's specific regulatory frameworks.</w:t>
      </w:r>
    </w:p>
    <w:bookmarkEnd w:id="21"/>
    <w:bookmarkStart w:id="22" w:name="Xb4d20f2baabc42786ead0e913b54f48e8eaa2d1"/>
    <w:p>
      <w:pPr>
        <w:pStyle w:val="Heading2"/>
      </w:pPr>
      <w:r>
        <w:t xml:space="preserve">Strategic Initiatives Driving Dhaka Success</w:t>
      </w:r>
    </w:p>
    <w:p>
      <w:pPr>
        <w:pStyle w:val="FirstParagraph"/>
      </w:pPr>
      <w:r>
        <w:t xml:space="preserve">Astronomer has implemented region-specific initiatives that differentiate our approach in Bangladesh Dhaka:</w:t>
      </w:r>
    </w:p>
    <w:p>
      <w:pPr>
        <w:numPr>
          <w:ilvl w:val="0"/>
          <w:numId w:val="1002"/>
        </w:numPr>
        <w:pStyle w:val="Compact"/>
      </w:pPr>
      <w:r>
        <w:rPr>
          <w:bCs/>
          <w:b/>
        </w:rPr>
        <w:t xml:space="preserve">Dhaka Technical Hubs:</w:t>
      </w:r>
      <w:r>
        <w:t xml:space="preserve"> </w:t>
      </w:r>
      <w:r>
        <w:t xml:space="preserve">Established physical support centers in Gulshan and Dhanmondi to provide face-to-face training. This localized presence directly addresses Dhaka's talent development needs.</w:t>
      </w:r>
    </w:p>
    <w:p>
      <w:pPr>
        <w:numPr>
          <w:ilvl w:val="0"/>
          <w:numId w:val="1002"/>
        </w:numPr>
        <w:pStyle w:val="Compact"/>
      </w:pPr>
      <w:r>
        <w:rPr>
          <w:bCs/>
          <w:b/>
        </w:rPr>
        <w:t xml:space="preserve">Bengali-Language Onboarding:</w:t>
      </w:r>
      <w:r>
        <w:t xml:space="preserve"> </w:t>
      </w:r>
      <w:r>
        <w:t xml:space="preserve">Developed comprehensive Bengali documentation and support, reducing onboarding time by 50% for local teams.</w:t>
      </w:r>
    </w:p>
    <w:p>
      <w:pPr>
        <w:numPr>
          <w:ilvl w:val="0"/>
          <w:numId w:val="1002"/>
        </w:numPr>
        <w:pStyle w:val="Compact"/>
      </w:pPr>
      <w:r>
        <w:rPr>
          <w:bCs/>
          <w:b/>
        </w:rPr>
        <w:t xml:space="preserve">University Partnerships:</w:t>
      </w:r>
      <w:r>
        <w:t xml:space="preserve"> </w:t>
      </w:r>
      <w:r>
        <w:t xml:space="preserve">Collaborated with BUET and DU to create data engineering curricula, securing a pipeline of Dhaka-based talent trained in Astronomer's platform.</w:t>
      </w:r>
    </w:p>
    <w:p>
      <w:pPr>
        <w:pStyle w:val="FirstParagraph"/>
      </w:pPr>
      <w:r>
        <w:t xml:space="preserve">The Sales Report emphasizes that these initiatives have generated exceptional customer retention—92% of Dhaka clients renewed contracts compared to the global average of 85%. This is particularly significant given Bangladesh Dhaka's competitive market where enterprise churn rates typically exceed 30% in SaaS.</w:t>
      </w:r>
    </w:p>
    <w:bookmarkEnd w:id="22"/>
    <w:bookmarkStart w:id="23" w:name="overcoming-regional-challenges"/>
    <w:p>
      <w:pPr>
        <w:pStyle w:val="Heading2"/>
      </w:pPr>
      <w:r>
        <w:t xml:space="preserve">Overcoming Regional Challenges</w:t>
      </w:r>
    </w:p>
    <w:p>
      <w:pPr>
        <w:pStyle w:val="FirstParagraph"/>
      </w:pPr>
      <w:r>
        <w:t xml:space="preserve">This Sales Report candidly addresses challenges unique to Bangladesh Dhaka:</w:t>
      </w:r>
    </w:p>
    <w:p>
      <w:pPr>
        <w:numPr>
          <w:ilvl w:val="0"/>
          <w:numId w:val="1003"/>
        </w:numPr>
        <w:pStyle w:val="Compact"/>
      </w:pPr>
      <w:r>
        <w:rPr>
          <w:bCs/>
          <w:b/>
        </w:rPr>
        <w:t xml:space="preserve">Infrastructure Limitations:</w:t>
      </w:r>
      <w:r>
        <w:t xml:space="preserve"> </w:t>
      </w:r>
      <w:r>
        <w:t xml:space="preserve">Developed lightweight deployment options optimized for Bangladesh's variable internet connectivity, ensuring seamless operation even during monsoon season network disruptions.</w:t>
      </w:r>
    </w:p>
    <w:p>
      <w:pPr>
        <w:numPr>
          <w:ilvl w:val="0"/>
          <w:numId w:val="1003"/>
        </w:numPr>
        <w:pStyle w:val="Compact"/>
      </w:pPr>
      <w:r>
        <w:rPr>
          <w:bCs/>
          <w:b/>
        </w:rPr>
        <w:t xml:space="preserve">Cultural Adaptation:</w:t>
      </w:r>
      <w:r>
        <w:t xml:space="preserve"> </w:t>
      </w:r>
      <w:r>
        <w:t xml:space="preserve">Created role-specific training modules accounting for Dhaka's hierarchical business culture, significantly improving adoption rates.</w:t>
      </w:r>
    </w:p>
    <w:p>
      <w:pPr>
        <w:numPr>
          <w:ilvl w:val="0"/>
          <w:numId w:val="1003"/>
        </w:numPr>
        <w:pStyle w:val="Compact"/>
      </w:pPr>
      <w:r>
        <w:rPr>
          <w:bCs/>
          <w:b/>
        </w:rPr>
        <w:t xml:space="preserve">Talent Gap Solution:</w:t>
      </w:r>
      <w:r>
        <w:t xml:space="preserve"> </w:t>
      </w:r>
      <w:r>
        <w:t xml:space="preserve">Launched Astronomer Academy in Dhaka, certified by the Bangladesh Telecommunication Regulatory Commission (BTRC), to train 500+ local data engineers annually.</w:t>
      </w:r>
    </w:p>
    <w:p>
      <w:pPr>
        <w:pStyle w:val="FirstParagraph"/>
      </w:pPr>
      <w:r>
        <w:t xml:space="preserve">Critically, the Sales Report identifies that 78% of Dhaka's purchasing decisions are now influenced by our localized support—proving that Astronomer's investment in Bangladesh-specific solutions directly drives conversions.</w:t>
      </w:r>
    </w:p>
    <w:bookmarkEnd w:id="23"/>
    <w:bookmarkStart w:id="24" w:name="X9a222906892ce57e1541ffcca3e9a8b9c551238"/>
    <w:p>
      <w:pPr>
        <w:pStyle w:val="Heading2"/>
      </w:pPr>
      <w:r>
        <w:t xml:space="preserve">Future Outlook: Astronomer's Bangladesh Dhaka Roadmap</w:t>
      </w:r>
    </w:p>
    <w:p>
      <w:pPr>
        <w:pStyle w:val="FirstParagraph"/>
      </w:pPr>
      <w:r>
        <w:t xml:space="preserve">Based on this Sales Report, Astronomer is accelerating its Bangladesh Dhaka strategy with three priority initiatives:</w:t>
      </w:r>
    </w:p>
    <w:p>
      <w:pPr>
        <w:numPr>
          <w:ilvl w:val="0"/>
          <w:numId w:val="1004"/>
        </w:numPr>
        <w:pStyle w:val="Compact"/>
      </w:pPr>
      <w:r>
        <w:rPr>
          <w:bCs/>
          <w:b/>
        </w:rPr>
        <w:t xml:space="preserve">National Expansion:</w:t>
      </w:r>
      <w:r>
        <w:t xml:space="preserve"> </w:t>
      </w:r>
      <w:r>
        <w:t xml:space="preserve">Rolling out dedicated Dhaka-based sales teams targeting the 450+ manufacturing and financial institutions in the capital city</w:t>
      </w:r>
    </w:p>
    <w:p>
      <w:pPr>
        <w:numPr>
          <w:ilvl w:val="0"/>
          <w:numId w:val="1004"/>
        </w:numPr>
        <w:pStyle w:val="Compact"/>
      </w:pPr>
      <w:r>
        <w:rPr>
          <w:bCs/>
          <w:b/>
        </w:rPr>
        <w:t xml:space="preserve">Government Collaboration:</w:t>
      </w:r>
      <w:r>
        <w:t xml:space="preserve"> </w:t>
      </w:r>
      <w:r>
        <w:t xml:space="preserve">Partnering with Bangladesh's Digital Bangladesh initiative for national data governance projects, with pilot programs launching Q1 2024</w:t>
      </w:r>
    </w:p>
    <w:p>
      <w:pPr>
        <w:numPr>
          <w:ilvl w:val="0"/>
          <w:numId w:val="1004"/>
        </w:numPr>
        <w:pStyle w:val="Compact"/>
      </w:pPr>
      <w:r>
        <w:rPr>
          <w:bCs/>
          <w:b/>
        </w:rPr>
        <w:t xml:space="preserve">Sustainability Integration:</w:t>
      </w:r>
      <w:r>
        <w:t xml:space="preserve"> </w:t>
      </w:r>
      <w:r>
        <w:t xml:space="preserve">Developing energy-efficient deployment models to align with Dhaka's green tech goals, targeting 30% carbon reduction in client operations by 2025</w:t>
      </w:r>
    </w:p>
    <w:p>
      <w:pPr>
        <w:pStyle w:val="FirstParagraph"/>
      </w:pPr>
      <w:r>
        <w:t xml:space="preserve">The Sales Report projects that Bangladesh Dhaka will become Astronomer's second-largest market by Q4 2024, representing over $18 million in annual recurring revenue (ARR). This growth trajectory is fueled by the rising demand for data-driven solutions across Dhaka's key sectors: finance (35% of sales), e-commerce (28%), and healthcare (19%).</w:t>
      </w:r>
    </w:p>
    <w:bookmarkEnd w:id="24"/>
    <w:bookmarkStart w:id="25" w:name="X57d8928181815a716b3a9b1458bf997e09d418b"/>
    <w:p>
      <w:pPr>
        <w:pStyle w:val="Heading2"/>
      </w:pPr>
      <w:r>
        <w:t xml:space="preserve">Conclusion: Astronomer as Bangladesh Dhaka's Data Engineering Catalyst</w:t>
      </w:r>
    </w:p>
    <w:p>
      <w:pPr>
        <w:pStyle w:val="FirstParagraph"/>
      </w:pPr>
      <w:r>
        <w:t xml:space="preserve">This comprehensive Sales Report demonstrates that Astronomer has transcended being merely a technology provider in Bangladesh Dhaka. We have become an indispensable catalyst for digital transformation, directly contributing to the success of 150+ organizations across the capital. Our unique model—combining global platform excellence with hyper-localized execution—sets a new benchmark for enterprise software in emerging markets.</w:t>
      </w:r>
    </w:p>
    <w:p>
      <w:pPr>
        <w:pStyle w:val="BodyText"/>
      </w:pPr>
      <w:r>
        <w:t xml:space="preserve">Looking ahead, Astronomer remains committed to Bangladesh Dhaka's growth journey. By maintaining our focus on cultural intelligence, infrastructure adaptation, and talent development within this vibrant market, we will continue to deliver exceptional value while solidifying our position as the preferred data orchestration partner for Dhaka's digital economy. As this Sales Report concludes: The future of data engineering in Bangladesh Dhaka isn't just coming—it's already here with Astronomer.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Bangladesh Dhaka Market Analysis</dc:title>
  <dc:creator/>
  <dc:language>en</dc:language>
  <cp:keywords/>
  <dcterms:created xsi:type="dcterms:W3CDTF">2026-07-23T22:18:52Z</dcterms:created>
  <dcterms:modified xsi:type="dcterms:W3CDTF">2026-07-23T22:18:52Z</dcterms:modified>
</cp:coreProperties>
</file>

<file path=docProps/custom.xml><?xml version="1.0" encoding="utf-8"?>
<Properties xmlns="http://schemas.openxmlformats.org/officeDocument/2006/custom-properties" xmlns:vt="http://schemas.openxmlformats.org/officeDocument/2006/docPropsVTypes"/>
</file>