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7" w:name="Xde127c7b0ee9600d93dc7d89d39cd873ede8854"/>
    <w:p>
      <w:pPr>
        <w:pStyle w:val="Heading1"/>
      </w:pPr>
      <w:r>
        <w:t xml:space="preserve">Comprehensive Sales Report: Astronomer Platform Performance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Team</w:t>
      </w:r>
      <w:r>
        <w:br/>
      </w:r>
      <w:r>
        <w:rPr>
          <w:bCs/>
          <w:b/>
        </w:rPr>
        <w:t xml:space="preserve">Region Covered:</w:t>
      </w:r>
      <w:r>
        <w:t xml:space="preserve"> </w:t>
      </w:r>
      <w:r>
        <w:t xml:space="preserve">Brazil São Paulo (Including Metropolitan Area)</w:t>
      </w:r>
    </w:p>
    <w:bookmarkStart w:id="20" w:name="executive-summary"/>
    <w:p>
      <w:pPr>
        <w:pStyle w:val="Heading2"/>
      </w:pPr>
      <w:r>
        <w:t xml:space="preserve">Executive Summary</w:t>
      </w:r>
    </w:p>
    <w:p>
      <w:pPr>
        <w:pStyle w:val="FirstParagraph"/>
      </w:pPr>
      <w:r>
        <w:t xml:space="preserve">This Sales Report details the performance of the Astronomer platform across the critical Brazil São Paulo market during Q3 2023. As a leading data orchestration solution, Astronomer has demonstrated significant growth in São Paulo's enterprise sector, capturing 18% market share among cloud-native workflow automation tools. The report confirms that Brazil São Paulo represents our most strategic metropolitan hub in Latin America, driving 42% of total regional revenue. Our positioning as the premier open-source data orchestration platform has resonated strongly with São Paulo's tech-forward financial institutions and e-commerce giants.</w:t>
      </w:r>
    </w:p>
    <w:bookmarkEnd w:id="20"/>
    <w:bookmarkStart w:id="21" w:name="market-context-brazil-são-paulo-dynamics"/>
    <w:p>
      <w:pPr>
        <w:pStyle w:val="Heading2"/>
      </w:pPr>
      <w:r>
        <w:t xml:space="preserve">Market Context: Brazil São Paulo Dynamics</w:t>
      </w:r>
    </w:p>
    <w:p>
      <w:pPr>
        <w:pStyle w:val="FirstParagraph"/>
      </w:pPr>
      <w:r>
        <w:t xml:space="preserve">São Paulo, Brazil's largest economic engine, houses 45% of the nation's Fortune 500 companies and accounts for 32% of all Brazilian GDP. This market demands cutting-edge data infrastructure solutions due to its complex regulatory landscape (including LGPD compliance requirements) and high-volume transaction environments. The Astronomer platform has emerged as the preferred solution for São Paulo enterprises seeking to modernize legacy data pipelines while maintaining strict governance standards. Our Sales Report reveals a 67% year-over-year increase in enterprise interest from Brazil São Paulo, directly correlating with the region's digital transformation acceleration.</w:t>
      </w:r>
    </w:p>
    <w:bookmarkEnd w:id="21"/>
    <w:bookmarkStart w:id="22" w:name="q3-2023-performance-highlights"/>
    <w:p>
      <w:pPr>
        <w:pStyle w:val="Heading2"/>
      </w:pPr>
      <w:r>
        <w:t xml:space="preserve">Q3 2023 Performance Highlights</w:t>
      </w:r>
    </w:p>
    <w:p>
      <w:pPr>
        <w:pStyle w:val="FirstParagraph"/>
      </w:pPr>
      <w:r>
        <w:t xml:space="preserve">The Brazil São Paulo market delivered exceptional results during Q3, marking our strongest quarter to date. Key metrics include:</w:t>
      </w:r>
    </w:p>
    <w:p>
      <w:pPr>
        <w:numPr>
          <w:ilvl w:val="0"/>
          <w:numId w:val="1001"/>
        </w:numPr>
        <w:pStyle w:val="Compact"/>
      </w:pPr>
      <w:r>
        <w:rPr>
          <w:bCs/>
          <w:b/>
        </w:rPr>
        <w:t xml:space="preserve">Revenue Growth:</w:t>
      </w:r>
      <w:r>
        <w:t xml:space="preserve"> </w:t>
      </w:r>
      <w:r>
        <w:t xml:space="preserve">$1.85M (47% YoY increase) driven by 19 new enterprise contracts</w:t>
      </w:r>
    </w:p>
    <w:p>
      <w:pPr>
        <w:numPr>
          <w:ilvl w:val="0"/>
          <w:numId w:val="1001"/>
        </w:numPr>
        <w:pStyle w:val="Compact"/>
      </w:pPr>
      <w:r>
        <w:rPr>
          <w:bCs/>
          <w:b/>
        </w:rPr>
        <w:t xml:space="preserve">Customer Acquisition:</w:t>
      </w:r>
      <w:r>
        <w:t xml:space="preserve"> </w:t>
      </w:r>
      <w:r>
        <w:t xml:space="preserve">23 new logos including two of Brazil's top five banks and a major e-commerce platform handling 30M+ daily transactions</w:t>
      </w:r>
    </w:p>
    <w:p>
      <w:pPr>
        <w:numPr>
          <w:ilvl w:val="0"/>
          <w:numId w:val="1001"/>
        </w:numPr>
        <w:pStyle w:val="Compact"/>
      </w:pPr>
      <w:r>
        <w:rPr>
          <w:bCs/>
          <w:b/>
        </w:rPr>
        <w:t xml:space="preserve">Expansion Revenue:</w:t>
      </w:r>
      <w:r>
        <w:t xml:space="preserve"> </w:t>
      </w:r>
      <w:r>
        <w:t xml:space="preserve">$540K from existing São Paulo clients, demonstrating strong product stickiness</w:t>
      </w:r>
    </w:p>
    <w:p>
      <w:pPr>
        <w:numPr>
          <w:ilvl w:val="0"/>
          <w:numId w:val="1001"/>
        </w:numPr>
        <w:pStyle w:val="Compact"/>
      </w:pPr>
      <w:r>
        <w:rPr>
          <w:bCs/>
          <w:b/>
        </w:rPr>
        <w:t xml:space="preserve">Market Penetration:</w:t>
      </w:r>
      <w:r>
        <w:t xml:space="preserve"> </w:t>
      </w:r>
      <w:r>
        <w:t xml:space="preserve">Achieved 28% growth in the São Paulo enterprise segment versus Q2</w:t>
      </w:r>
    </w:p>
    <w:p>
      <w:pPr>
        <w:pStyle w:val="FirstParagraph"/>
      </w:pPr>
      <w:r>
        <w:t xml:space="preserve">The success in Brazil São Paulo stems from our localized approach to the Astronomer platform. We've implemented dedicated Portuguese-speaking customer success teams and developed region-specific compliance modules for Brazilian regulations. This tailored strategy has reduced onboarding time by 35% compared to global averages, a key differentiator that directly impacts our sales velocity in this market.</w:t>
      </w:r>
    </w:p>
    <w:bookmarkEnd w:id="22"/>
    <w:bookmarkStart w:id="23" w:name="key-sales-drivers-in-brazil-são-paulo"/>
    <w:p>
      <w:pPr>
        <w:pStyle w:val="Heading2"/>
      </w:pPr>
      <w:r>
        <w:t xml:space="preserve">Key Sales Drivers in Brazil São Paulo</w:t>
      </w:r>
    </w:p>
    <w:p>
      <w:pPr>
        <w:pStyle w:val="FirstParagraph"/>
      </w:pPr>
      <w:r>
        <w:t xml:space="preserve">Several factors have propelled Astronomer's performance in Brazil São Paulo:</w:t>
      </w:r>
    </w:p>
    <w:p>
      <w:pPr>
        <w:numPr>
          <w:ilvl w:val="0"/>
          <w:numId w:val="1002"/>
        </w:numPr>
        <w:pStyle w:val="Compact"/>
      </w:pPr>
      <w:r>
        <w:rPr>
          <w:bCs/>
          <w:b/>
        </w:rPr>
        <w:t xml:space="preserve">Regulatory Alignment:</w:t>
      </w:r>
      <w:r>
        <w:t xml:space="preserve"> </w:t>
      </w:r>
      <w:r>
        <w:t xml:space="preserve">Our platform's built-in LGPD (Brazilian General Data Protection Law) compliance features were critical for 87% of new sales, addressing a top concern for São Paulo enterprises.</w:t>
      </w:r>
    </w:p>
    <w:p>
      <w:pPr>
        <w:numPr>
          <w:ilvl w:val="0"/>
          <w:numId w:val="1002"/>
        </w:numPr>
        <w:pStyle w:val="Compact"/>
      </w:pPr>
      <w:r>
        <w:rPr>
          <w:bCs/>
          <w:b/>
        </w:rPr>
        <w:t xml:space="preserve">Economic Resilience:</w:t>
      </w:r>
      <w:r>
        <w:t xml:space="preserve"> </w:t>
      </w:r>
      <w:r>
        <w:t xml:space="preserve">While Brazil faces macroeconomic challenges, São Paulo's diversified economy (finance, retail, manufacturing) maintained consistent demand for data infrastructure investment.</w:t>
      </w:r>
    </w:p>
    <w:p>
      <w:pPr>
        <w:numPr>
          <w:ilvl w:val="0"/>
          <w:numId w:val="1002"/>
        </w:numPr>
        <w:pStyle w:val="Compact"/>
      </w:pPr>
      <w:r>
        <w:rPr>
          <w:bCs/>
          <w:b/>
        </w:rPr>
        <w:t xml:space="preserve">Local Partnerships:</w:t>
      </w:r>
      <w:r>
        <w:t xml:space="preserve"> </w:t>
      </w:r>
      <w:r>
        <w:t xml:space="preserve">Strategic alliances with Brazilian cloud providers (e.g., AWS São Paulo Region and Google Cloud Brazil) accelerated sales cycles by 30%.</w:t>
      </w:r>
    </w:p>
    <w:p>
      <w:pPr>
        <w:numPr>
          <w:ilvl w:val="0"/>
          <w:numId w:val="1002"/>
        </w:numPr>
        <w:pStyle w:val="Compact"/>
      </w:pPr>
      <w:r>
        <w:rPr>
          <w:bCs/>
          <w:b/>
        </w:rPr>
        <w:t xml:space="preserve">Thought Leadership:</w:t>
      </w:r>
      <w:r>
        <w:t xml:space="preserve"> </w:t>
      </w:r>
      <w:r>
        <w:t xml:space="preserve">Hosting the first Astronomer Summit in São Paulo (October 2023) generated 412 qualified leads, directly contributing to Q4 pipeline growth.</w:t>
      </w:r>
    </w:p>
    <w:bookmarkEnd w:id="23"/>
    <w:bookmarkStart w:id="24" w:name="challenges-and-mitigation-strategies"/>
    <w:p>
      <w:pPr>
        <w:pStyle w:val="Heading2"/>
      </w:pPr>
      <w:r>
        <w:t xml:space="preserve">Challenges and Mitigation Strategies</w:t>
      </w:r>
    </w:p>
    <w:p>
      <w:pPr>
        <w:pStyle w:val="FirstParagraph"/>
      </w:pPr>
      <w:r>
        <w:t xml:space="preserve">The Brazil São Paulo market presents unique hurdles that we've strategically addressed:</w:t>
      </w:r>
    </w:p>
    <w:p>
      <w:pPr>
        <w:numPr>
          <w:ilvl w:val="0"/>
          <w:numId w:val="1003"/>
        </w:numPr>
        <w:pStyle w:val="Compact"/>
      </w:pPr>
      <w:r>
        <w:rPr>
          <w:iCs/>
          <w:i/>
        </w:rPr>
        <w:t xml:space="preserve">Challenge:</w:t>
      </w:r>
      <w:r>
        <w:t xml:space="preserve"> </w:t>
      </w:r>
      <w:r>
        <w:t xml:space="preserve">High competition from legacy enterprise solutions (e.g., Informatica, Talend)</w:t>
      </w:r>
    </w:p>
    <w:p>
      <w:pPr>
        <w:numPr>
          <w:ilvl w:val="0"/>
          <w:numId w:val="1003"/>
        </w:numPr>
        <w:pStyle w:val="Compact"/>
      </w:pPr>
      <w:r>
        <w:rPr>
          <w:iCs/>
          <w:i/>
        </w:rPr>
        <w:t xml:space="preserve">Mitigation:</w:t>
      </w:r>
      <w:r>
        <w:t xml:space="preserve"> </w:t>
      </w:r>
      <w:r>
        <w:t xml:space="preserve">Our "Astronomer Value Proposition" now includes direct cost-benefit analysis showing 58% lower TCO versus traditional vendors - a key talking point for São Paulo CTOs.</w:t>
      </w:r>
    </w:p>
    <w:p>
      <w:pPr>
        <w:numPr>
          <w:ilvl w:val="0"/>
          <w:numId w:val="1003"/>
        </w:numPr>
        <w:pStyle w:val="Compact"/>
      </w:pPr>
      <w:r>
        <w:rPr>
          <w:iCs/>
          <w:i/>
        </w:rPr>
        <w:t xml:space="preserve">Challenge:</w:t>
      </w:r>
      <w:r>
        <w:t xml:space="preserve"> </w:t>
      </w:r>
      <w:r>
        <w:t xml:space="preserve">Talent acquisition for specialized data engineering roles</w:t>
      </w:r>
    </w:p>
    <w:p>
      <w:pPr>
        <w:numPr>
          <w:ilvl w:val="0"/>
          <w:numId w:val="1003"/>
        </w:numPr>
        <w:pStyle w:val="Compact"/>
      </w:pPr>
      <w:r>
        <w:rPr>
          <w:iCs/>
          <w:i/>
        </w:rPr>
        <w:t xml:space="preserve">Mitigation:</w:t>
      </w:r>
      <w:r>
        <w:t xml:space="preserve"> </w:t>
      </w:r>
      <w:r>
        <w:t xml:space="preserve">Launched "Astronomer Academy" in partnership with University of São Paulo, training 200+ local engineers in our platform - creating a talent pipeline that fuels sales conversations.</w:t>
      </w:r>
    </w:p>
    <w:bookmarkEnd w:id="24"/>
    <w:bookmarkStart w:id="25" w:name="Xef70657c6bc42493362cf68454e309cd13775b1"/>
    <w:p>
      <w:pPr>
        <w:pStyle w:val="Heading2"/>
      </w:pPr>
      <w:r>
        <w:t xml:space="preserve">Strategic Recommendations for Brazil São Paulo</w:t>
      </w:r>
    </w:p>
    <w:p>
      <w:pPr>
        <w:pStyle w:val="FirstParagraph"/>
      </w:pPr>
      <w:r>
        <w:t xml:space="preserve">To sustain growth momentum in the Brazil São Paulo market, we recommend:</w:t>
      </w:r>
    </w:p>
    <w:p>
      <w:pPr>
        <w:numPr>
          <w:ilvl w:val="0"/>
          <w:numId w:val="1004"/>
        </w:numPr>
        <w:pStyle w:val="Compact"/>
      </w:pPr>
      <w:r>
        <w:rPr>
          <w:bCs/>
          <w:b/>
        </w:rPr>
        <w:t xml:space="preserve">Expand Local Data Center Presence:</w:t>
      </w:r>
      <w:r>
        <w:t xml:space="preserve"> </w:t>
      </w:r>
      <w:r>
        <w:t xml:space="preserve">Establish a dedicated Astronomer data center within São Paulo's newly launched Cloud Zone to meet strict data sovereignty requirements.</w:t>
      </w:r>
    </w:p>
    <w:p>
      <w:pPr>
        <w:numPr>
          <w:ilvl w:val="0"/>
          <w:numId w:val="1004"/>
        </w:numPr>
        <w:pStyle w:val="Compact"/>
      </w:pPr>
      <w:r>
        <w:rPr>
          <w:bCs/>
          <w:b/>
        </w:rPr>
        <w:t xml:space="preserve">Develop Brazil-Specific Product Features:</w:t>
      </w:r>
      <w:r>
        <w:t xml:space="preserve"> </w:t>
      </w:r>
      <w:r>
        <w:t xml:space="preserve">Integrate direct support for Brazilian tax systems (ICMS, PIS/COFINS) into our platform based on client feedback from São Paulo enterprises.</w:t>
      </w:r>
    </w:p>
    <w:p>
      <w:pPr>
        <w:numPr>
          <w:ilvl w:val="0"/>
          <w:numId w:val="1004"/>
        </w:numPr>
        <w:pStyle w:val="Compact"/>
      </w:pPr>
      <w:r>
        <w:rPr>
          <w:bCs/>
          <w:b/>
        </w:rPr>
        <w:t xml:space="preserve">Leverage São Paulo's Tech Ecosystem:</w:t>
      </w:r>
      <w:r>
        <w:t xml:space="preserve"> </w:t>
      </w:r>
      <w:r>
        <w:t xml:space="preserve">Partner with key institutions like TOTVS and Movile to co-develop industry-specific solutions for retail and finance verticals in Brazil.</w:t>
      </w:r>
    </w:p>
    <w:p>
      <w:pPr>
        <w:numPr>
          <w:ilvl w:val="0"/>
          <w:numId w:val="1004"/>
        </w:numPr>
        <w:pStyle w:val="Compact"/>
      </w:pPr>
      <w:r>
        <w:rPr>
          <w:bCs/>
          <w:b/>
        </w:rPr>
        <w:t xml:space="preserve">Scale Regional Sales Team:</w:t>
      </w:r>
      <w:r>
        <w:t xml:space="preserve"> </w:t>
      </w:r>
      <w:r>
        <w:t xml:space="preserve">Increase dedicated sales engineers in São Paulo by 40% to capitalize on the 217% growth in qualified opportunities this quarter.</w:t>
      </w:r>
    </w:p>
    <w:bookmarkEnd w:id="25"/>
    <w:bookmarkStart w:id="26" w:name="X7753f8002a1ed91a4b639cd8d5d4be05ce7b01b"/>
    <w:p>
      <w:pPr>
        <w:pStyle w:val="Heading2"/>
      </w:pPr>
      <w:r>
        <w:t xml:space="preserve">Conclusion: The Astronomer Advantage in Brazil São Paulo</w:t>
      </w:r>
    </w:p>
    <w:p>
      <w:pPr>
        <w:pStyle w:val="FirstParagraph"/>
      </w:pPr>
      <w:r>
        <w:t xml:space="preserve">This Sales Report confirms that Brazil São Paulo remains the crown jewel of our Latin American operations. The Astronomer platform's technical superiority combined with hyper-localized implementation has created an unbeatable value proposition for enterprises navigating data complexity in this dynamic market. Our Q3 performance demonstrates not just market acceptance, but strategic leadership positioning.</w:t>
      </w:r>
    </w:p>
    <w:p>
      <w:pPr>
        <w:pStyle w:val="BodyText"/>
      </w:pPr>
      <w:r>
        <w:t xml:space="preserve">As we move into 2024, the Brazil São Paulo region will serve as our global benchmark for enterprise adoption of open-source data orchestration. The success achieved in this market validates our platform's scalability while providing a replicable model for other emerging economies. We project 55% growth in Brazil São Paulo revenue for 2024, with São Paulo continuing to drive 45% of all Latin American sales.</w:t>
      </w:r>
    </w:p>
    <w:p>
      <w:pPr>
        <w:pStyle w:val="BodyText"/>
      </w:pPr>
      <w:r>
        <w:t xml:space="preserve">For the Astronomer leadership team, this Sales Report underscores a clear path: deepen our commitment to Brazil São Paulo through localized innovation and accelerated market expansion. The data proves that when enterprise solutions meet regional needs – as Astronomer has done in Brazil São Paulo – sustainable growth becomes inevitable.</w:t>
      </w:r>
    </w:p>
    <w:p>
      <w:pPr>
        <w:pStyle w:val="BodyText"/>
      </w:pPr>
      <w:r>
        <w:rPr>
          <w:bCs/>
          <w:b/>
        </w:rPr>
        <w:t xml:space="preserve">Prepared by:</w:t>
      </w:r>
      <w:r>
        <w:t xml:space="preserve"> </w:t>
      </w:r>
      <w:r>
        <w:t xml:space="preserve">Global Sales Intelligence Team</w:t>
      </w:r>
      <w:r>
        <w:br/>
      </w:r>
      <w:r>
        <w:rPr>
          <w:bCs/>
          <w:b/>
        </w:rPr>
        <w:t xml:space="preserve">Astronomer Headquarters,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Brazil São Paulo Market Analysis</dc:title>
  <dc:creator/>
  <dc:language>en</dc:language>
  <cp:keywords/>
  <dcterms:created xsi:type="dcterms:W3CDTF">2026-07-24T11:10:26Z</dcterms:created>
  <dcterms:modified xsi:type="dcterms:W3CDTF">2026-07-24T11:10:26Z</dcterms:modified>
</cp:coreProperties>
</file>

<file path=docProps/custom.xml><?xml version="1.0" encoding="utf-8"?>
<Properties xmlns="http://schemas.openxmlformats.org/officeDocument/2006/custom-properties" xmlns:vt="http://schemas.openxmlformats.org/officeDocument/2006/docPropsVTypes"/>
</file>