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Astronomer</w:t>
      </w:r>
      <w:r>
        <w:t xml:space="preserve"> </w:t>
      </w:r>
      <w:r>
        <w:t xml:space="preserve">Canada</w:t>
      </w:r>
      <w:r>
        <w:t xml:space="preserve"> </w:t>
      </w:r>
      <w:r>
        <w:t xml:space="preserve">Toronto</w:t>
      </w:r>
      <w:r>
        <w:t xml:space="preserve"> </w:t>
      </w:r>
      <w:r>
        <w:t xml:space="preserve">Operations</w:t>
      </w:r>
    </w:p>
    <w:bookmarkStart w:id="30" w:name="Xa69909072c12ea8777bf6d93857f9f68fbb13ef"/>
    <w:p>
      <w:pPr>
        <w:pStyle w:val="Heading1"/>
      </w:pPr>
      <w:r>
        <w:t xml:space="preserve">Q3 2024 Sales Performance Report: Astronomer Canada Toronto Market Analysis</w:t>
      </w:r>
    </w:p>
    <w:bookmarkStart w:id="20" w:name="executive-summary"/>
    <w:p>
      <w:pPr>
        <w:pStyle w:val="Heading2"/>
      </w:pPr>
      <w:r>
        <w:t xml:space="preserve">Executive Summary</w:t>
      </w:r>
    </w:p>
    <w:p>
      <w:pPr>
        <w:pStyle w:val="FirstParagraph"/>
      </w:pPr>
      <w:r>
        <w:t xml:space="preserve">This comprehensive Sales Report details the operational and financial achievements of Astronomer's Canadian operations, with a specific focus on the Toronto metropolitan market. As a leading provider of advanced data analytics platforms, Astronomer has achieved remarkable growth in Canada Toronto during Q3 2024, exceeding revenue targets by 18.7% compared to Q2. The report confirms that our strategic investment in the Canadian market – particularly through our Toronto headquarters – is yielding substantial returns and positioning Astronomer for accelerated expansion across all of Canada.</w:t>
      </w:r>
    </w:p>
    <w:bookmarkEnd w:id="20"/>
    <w:bookmarkStart w:id="21" w:name="Xb597adbd06d4d8384c79bb73c3dd07dcc381425"/>
    <w:p>
      <w:pPr>
        <w:pStyle w:val="Heading2"/>
      </w:pPr>
      <w:r>
        <w:t xml:space="preserve">Market Context: Canada Toronto as Strategic Hub</w:t>
      </w:r>
    </w:p>
    <w:p>
      <w:pPr>
        <w:pStyle w:val="FirstParagraph"/>
      </w:pPr>
      <w:r>
        <w:t xml:space="preserve">Toronto represents more than just a regional office; it serves as the pivotal command center for Astronomer's entire Canadian operations. With over 60% of Canada's top tech enterprises headquartered in the Greater Toronto Area (GTA), our Toronto base provides unparalleled access to talent, enterprise clients, and innovation ecosystems. This Sales Report underscores how our Canada Toronto operations have become the engine driving national market penetration. The city's status as North America's most diverse and dynamic tech hub directly correlates with Astronomer's ability to secure 42 new enterprise contracts in Q3 – a 35% increase from previous quarter.</w:t>
      </w:r>
    </w:p>
    <w:bookmarkEnd w:id="21"/>
    <w:bookmarkStart w:id="22" w:name="quantitative-performance-highlights"/>
    <w:p>
      <w:pPr>
        <w:pStyle w:val="Heading2"/>
      </w:pPr>
      <w:r>
        <w:t xml:space="preserve">Quantitative Performance Highlights</w:t>
      </w:r>
    </w:p>
    <w:p>
      <w:pPr>
        <w:pStyle w:val="FirstParagraph"/>
      </w:pPr>
      <w:r>
        <w:t xml:space="preserve">Metrics</w:t>
      </w:r>
    </w:p>
    <w:p>
      <w:pPr>
        <w:pStyle w:val="BodyText"/>
      </w:pPr>
      <w:r>
        <w:t xml:space="preserve">Q3 2024 (Canada Toronto)</w:t>
      </w:r>
    </w:p>
    <w:p>
      <w:pPr>
        <w:pStyle w:val="BodyText"/>
      </w:pPr>
      <w:r>
        <w:t xml:space="preserve">Q2 2024 (Canada Toronto)</w:t>
      </w:r>
    </w:p>
    <w:p>
      <w:pPr>
        <w:pStyle w:val="BodyText"/>
      </w:pPr>
      <w:r>
        <w:t xml:space="preserve">% Change</w:t>
      </w:r>
    </w:p>
    <w:p>
      <w:pPr>
        <w:pStyle w:val="BodyText"/>
      </w:pPr>
      <w:r>
        <w:t xml:space="preserve">Total Revenue</w:t>
      </w:r>
    </w:p>
    <w:p>
      <w:pPr>
        <w:pStyle w:val="BodyText"/>
      </w:pPr>
      <w:r>
        <w:t xml:space="preserve">$1.87M CAD</w:t>
      </w:r>
    </w:p>
    <w:p>
      <w:pPr>
        <w:pStyle w:val="BodyText"/>
      </w:pPr>
      <w:r>
        <w:t xml:space="preserve">$1.58M CAD</w:t>
      </w:r>
    </w:p>
    <w:p>
      <w:pPr>
        <w:pStyle w:val="BodyText"/>
      </w:pPr>
      <w:r>
        <w:t xml:space="preserve">+18.3%</w:t>
      </w:r>
    </w:p>
    <w:p>
      <w:pPr>
        <w:pStyle w:val="BodyText"/>
      </w:pPr>
      <w:r>
        <w:t xml:space="preserve">Enterprise Contracts Signed</w:t>
      </w:r>
    </w:p>
    <w:p>
      <w:pPr>
        <w:pStyle w:val="BodyText"/>
      </w:pPr>
      <w:r>
        <w:t xml:space="preserve">42</w:t>
      </w:r>
    </w:p>
    <w:p>
      <w:pPr>
        <w:pStyle w:val="BodyText"/>
      </w:pPr>
      <w:r>
        <w:t xml:space="preserve">31</w:t>
      </w:r>
    </w:p>
    <w:p>
      <w:pPr>
        <w:pStyle w:val="BodyText"/>
      </w:pPr>
      <w:r>
        <w:t xml:space="preserve">+35.5%</w:t>
      </w:r>
    </w:p>
    <w:p>
      <w:pPr>
        <w:pStyle w:val="BodyText"/>
      </w:pPr>
      <w:r>
        <w:t xml:space="preserve">Key Verticals Driving Growth (Canada Toronto)</w:t>
      </w:r>
    </w:p>
    <w:p>
      <w:pPr>
        <w:pStyle w:val="BodyText"/>
      </w:pPr>
      <w:r>
        <w:t xml:space="preserve">Financial Services</w:t>
      </w:r>
    </w:p>
    <w:p>
      <w:pPr>
        <w:pStyle w:val="BodyText"/>
      </w:pPr>
      <w:r>
        <w:t xml:space="preserve">$720K CAD</w:t>
      </w:r>
    </w:p>
    <w:p>
      <w:pPr>
        <w:pStyle w:val="BodyText"/>
      </w:pPr>
      <w:r>
        <w:t xml:space="preserve">$610K CAD</w:t>
      </w:r>
    </w:p>
    <w:p>
      <w:pPr>
        <w:pStyle w:val="BodyText"/>
      </w:pPr>
      <w:r>
        <w:t xml:space="preserve">+18.0%</w:t>
      </w:r>
    </w:p>
    <w:p>
      <w:pPr>
        <w:pStyle w:val="BodyText"/>
      </w:pPr>
      <w:r>
        <w:t xml:space="preserve">Healthcare &amp; Life Sciences</w:t>
      </w:r>
    </w:p>
    <w:p>
      <w:pPr>
        <w:pStyle w:val="BodyText"/>
      </w:pPr>
      <w:r>
        <w:t xml:space="preserve">$452K CAD</w:t>
      </w:r>
    </w:p>
    <w:p>
      <w:pPr>
        <w:pStyle w:val="BodyText"/>
      </w:pPr>
      <w:r>
        <w:t xml:space="preserve">Astronomer's Toronto Growth Strategy</w:t>
      </w:r>
    </w:p>
    <w:p>
      <w:pPr>
        <w:pStyle w:val="BodyText"/>
      </w:pPr>
      <w:r>
        <w:t xml:space="preserve">Our Sales Report identifies three pillars fueling success in Canada Toronto:</w:t>
      </w:r>
    </w:p>
    <w:p>
      <w:pPr>
        <w:numPr>
          <w:ilvl w:val="0"/>
          <w:numId w:val="1001"/>
        </w:numPr>
        <w:pStyle w:val="Compact"/>
      </w:pPr>
      <w:r>
        <w:rPr>
          <w:bCs/>
          <w:b/>
        </w:rPr>
        <w:t xml:space="preserve">Talent Acquisition Excellence:</w:t>
      </w:r>
      <w:r>
        <w:t xml:space="preserve"> </w:t>
      </w:r>
      <w:r>
        <w:t xml:space="preserve">Established partnerships with University of Toronto, Ryerson, and Seneca College for specialized data science recruitment. Hired 12 new enterprise sales engineers in Q3 alone.</w:t>
      </w:r>
    </w:p>
    <w:p>
      <w:pPr>
        <w:numPr>
          <w:ilvl w:val="0"/>
          <w:numId w:val="1001"/>
        </w:numPr>
        <w:pStyle w:val="Compact"/>
      </w:pPr>
      <w:r>
        <w:rPr>
          <w:bCs/>
          <w:b/>
        </w:rPr>
        <w:t xml:space="preserve">Local Partner Ecosystem:</w:t>
      </w:r>
      <w:r>
        <w:t xml:space="preserve"> </w:t>
      </w:r>
      <w:r>
        <w:t xml:space="preserve">Formed strategic alliances with Toronto-based consultancies (Deloitte Canada, Accenture) to co-deliver Astronomer solutions to major banks and healthcare systems.</w:t>
      </w:r>
    </w:p>
    <w:p>
      <w:pPr>
        <w:numPr>
          <w:ilvl w:val="0"/>
          <w:numId w:val="1001"/>
        </w:numPr>
        <w:pStyle w:val="Compact"/>
      </w:pPr>
      <w:r>
        <w:rPr>
          <w:bCs/>
          <w:b/>
        </w:rPr>
        <w:t xml:space="preserve">Industry-Specific Solutions:</w:t>
      </w:r>
      <w:r>
        <w:t xml:space="preserve"> </w:t>
      </w:r>
      <w:r>
        <w:t xml:space="preserve">Developed sector-tailored modules for Canadian financial compliance (TRID, IIROC) and healthcare data standards – directly addressing Toronto market pain points.</w:t>
      </w:r>
    </w:p>
    <w:bookmarkEnd w:id="22"/>
    <w:bookmarkStart w:id="26" w:name="X3eed37758fc9912793cf6e2c871230ad0878d11"/>
    <w:p>
      <w:pPr>
        <w:pStyle w:val="Heading2"/>
      </w:pPr>
      <w:r>
        <w:t xml:space="preserve">Customer Success Stories: Canada Toronto Impact</w:t>
      </w:r>
    </w:p>
    <w:p>
      <w:pPr>
        <w:pStyle w:val="FirstParagraph"/>
      </w:pPr>
      <w:r>
        <w:t xml:space="preserve">This Sales Report features three landmark client achievements from our Toronto operations:</w:t>
      </w:r>
    </w:p>
    <w:bookmarkStart w:id="23" w:name="national-bank-of-canada-implementation"/>
    <w:p>
      <w:pPr>
        <w:pStyle w:val="Heading3"/>
      </w:pPr>
      <w:r>
        <w:t xml:space="preserve">1. National Bank of Canada Implementation</w:t>
      </w:r>
    </w:p>
    <w:p>
      <w:pPr>
        <w:pStyle w:val="FirstParagraph"/>
      </w:pPr>
      <w:r>
        <w:t xml:space="preserve">Astronomer deployed its analytics platform across all 85 Canadian branches, enabling real-time risk assessment for $12B in daily transactions. This $450K contract (closed Q3) represents Astronomer's largest single enterprise deal in Canada Toronto history and validates our solution's scalability for complex financial ecosystems.</w:t>
      </w:r>
    </w:p>
    <w:bookmarkEnd w:id="23"/>
    <w:bookmarkStart w:id="24" w:name="X3cff8952b54e2f1ac1d0ee6ebf25c6e5ac9975d"/>
    <w:p>
      <w:pPr>
        <w:pStyle w:val="Heading3"/>
      </w:pPr>
      <w:r>
        <w:t xml:space="preserve">2. Toronto General Hospital Data Transformation</w:t>
      </w:r>
    </w:p>
    <w:p>
      <w:pPr>
        <w:pStyle w:val="FirstParagraph"/>
      </w:pPr>
      <w:r>
        <w:t xml:space="preserve">Implemented patient outcome analytics system serving 1.2M annual patients. Reduced data processing time by 70% while meeting all Canadian healthcare privacy standards (PIPEDA). This $280K project demonstrates Astronomer's capability to deliver mission-critical solutions in Canada Toronto's highly regulated environment.</w:t>
      </w:r>
    </w:p>
    <w:bookmarkEnd w:id="24"/>
    <w:bookmarkStart w:id="25" w:name="ontario-power-generation-modernization"/>
    <w:p>
      <w:pPr>
        <w:pStyle w:val="Heading3"/>
      </w:pPr>
      <w:r>
        <w:t xml:space="preserve">3. Ontario Power Generation Modernization</w:t>
      </w:r>
    </w:p>
    <w:p>
      <w:pPr>
        <w:pStyle w:val="FirstParagraph"/>
      </w:pPr>
      <w:r>
        <w:t xml:space="preserve">Deployed predictive maintenance module across 14 power plants. Achieved 98% system uptime during Q3 peak demand period. This $520K contract marks the first major industrial win in Astronomer's Canada Toronto portfolio and opens pathways into energy sector expansion.</w:t>
      </w:r>
    </w:p>
    <w:bookmarkEnd w:id="25"/>
    <w:bookmarkEnd w:id="26"/>
    <w:bookmarkStart w:id="27" w:name="market-challenges-strategic-response"/>
    <w:p>
      <w:pPr>
        <w:pStyle w:val="Heading2"/>
      </w:pPr>
      <w:r>
        <w:t xml:space="preserve">Market Challenges &amp; Strategic Response</w:t>
      </w:r>
    </w:p>
    <w:p>
      <w:pPr>
        <w:pStyle w:val="FirstParagraph"/>
      </w:pPr>
      <w:r>
        <w:t xml:space="preserve">While our Canada Toronto operations thrived, this Sales Report acknowledges two key challenges addressed in Q3:</w:t>
      </w:r>
    </w:p>
    <w:p>
      <w:pPr>
        <w:numPr>
          <w:ilvl w:val="0"/>
          <w:numId w:val="1002"/>
        </w:numPr>
        <w:pStyle w:val="Compact"/>
      </w:pPr>
      <w:r>
        <w:rPr>
          <w:bCs/>
          <w:b/>
        </w:rPr>
        <w:t xml:space="preserve">Talent Competition:</w:t>
      </w:r>
      <w:r>
        <w:t xml:space="preserve"> </w:t>
      </w:r>
      <w:r>
        <w:t xml:space="preserve">Intensified recruitment for data scientists in Toronto's tight labor market. Solution: Launched Astronomer University – a free certification program with University of Waterloo, attracting 200+ candidates quarterly.</w:t>
      </w:r>
    </w:p>
    <w:p>
      <w:pPr>
        <w:numPr>
          <w:ilvl w:val="0"/>
          <w:numId w:val="1002"/>
        </w:numPr>
        <w:pStyle w:val="Compact"/>
      </w:pPr>
      <w:r>
        <w:rPr>
          <w:bCs/>
          <w:b/>
        </w:rPr>
        <w:t xml:space="preserve">Regulatory Complexity:</w:t>
      </w:r>
      <w:r>
        <w:t xml:space="preserve"> </w:t>
      </w:r>
      <w:r>
        <w:t xml:space="preserve">Navigating Canada's provincial data laws (e.g., Quebec's Bill 64). Solution: Created specialized compliance team based in Toronto headquarters, developing automated policy templates for all Canadian provinces.</w:t>
      </w:r>
    </w:p>
    <w:bookmarkEnd w:id="27"/>
    <w:bookmarkStart w:id="28" w:name="growth-projections-canada-toronto-2025"/>
    <w:p>
      <w:pPr>
        <w:pStyle w:val="Heading2"/>
      </w:pPr>
      <w:r>
        <w:t xml:space="preserve">Growth Projections: Canada Toronto 2025</w:t>
      </w:r>
    </w:p>
    <w:p>
      <w:pPr>
        <w:pStyle w:val="FirstParagraph"/>
      </w:pPr>
      <w:r>
        <w:t xml:space="preserve">Based on current momentum, this Sales Report forecasts:</w:t>
      </w:r>
    </w:p>
    <w:p>
      <w:pPr>
        <w:numPr>
          <w:ilvl w:val="0"/>
          <w:numId w:val="1003"/>
        </w:numPr>
        <w:pStyle w:val="Compact"/>
      </w:pPr>
      <w:r>
        <w:rPr>
          <w:bCs/>
          <w:b/>
        </w:rPr>
        <w:t xml:space="preserve">Revenue Growth:</w:t>
      </w:r>
      <w:r>
        <w:t xml:space="preserve"> </w:t>
      </w:r>
      <w:r>
        <w:t xml:space="preserve">38% YoY increase for Canada Toronto operations by Q4 2024</w:t>
      </w:r>
    </w:p>
    <w:p>
      <w:pPr>
        <w:numPr>
          <w:ilvl w:val="0"/>
          <w:numId w:val="1003"/>
        </w:numPr>
        <w:pStyle w:val="Compact"/>
      </w:pPr>
      <w:r>
        <w:rPr>
          <w:bCs/>
          <w:b/>
        </w:rPr>
        <w:t xml:space="preserve">Talent Expansion:</w:t>
      </w:r>
      <w:r>
        <w:t xml:space="preserve"> </w:t>
      </w:r>
      <w:r>
        <w:t xml:space="preserve">Adding 15 more sales and engineering roles in Toronto by December 2024</w:t>
      </w:r>
    </w:p>
    <w:p>
      <w:pPr>
        <w:numPr>
          <w:ilvl w:val="0"/>
          <w:numId w:val="1003"/>
        </w:numPr>
        <w:pStyle w:val="Compact"/>
      </w:pPr>
      <w:r>
        <w:rPr>
          <w:bCs/>
          <w:b/>
        </w:rPr>
        <w:t xml:space="preserve">New Market Entry:</w:t>
      </w:r>
      <w:r>
        <w:t xml:space="preserve"> </w:t>
      </w:r>
      <w:r>
        <w:t xml:space="preserve">Launching dedicated healthcare analytics division from our Canada Toronto office targeting all Ontario hospital networks</w:t>
      </w:r>
    </w:p>
    <w:bookmarkEnd w:id="28"/>
    <w:bookmarkStart w:id="29" w:name="X079af69a19f7ef0680bb1c13a7a97078fe1b6d9"/>
    <w:p>
      <w:pPr>
        <w:pStyle w:val="Heading2"/>
      </w:pPr>
      <w:r>
        <w:t xml:space="preserve">Conclusion: Astronomer's Canadian Future Anchored in Toronto</w:t>
      </w:r>
    </w:p>
    <w:p>
      <w:pPr>
        <w:pStyle w:val="FirstParagraph"/>
      </w:pPr>
      <w:r>
        <w:t xml:space="preserve">This Sales Report conclusively demonstrates that Astronomer's strategic investment in Canada Toronto has transformed the region from a regional office into our national growth engine. The convergence of talent, market opportunity, and strategic execution makes Canada Toronto the ideal foundation for Astronomer's expansion across all 10 Canadian provinces. As we enter 2025, our Toronto headquarters will spearhead initiatives to capture 35% of Canada's enterprise analytics market – a goal directly supported by the robust performance documented in this Q3 report.</w:t>
      </w:r>
    </w:p>
    <w:p>
      <w:pPr>
        <w:pStyle w:val="BodyText"/>
      </w:pPr>
      <w:r>
        <w:t xml:space="preserve">Every metric in this Sales Report reflects how our Toronto operations have become synonymous with innovation excellence in the Canadian tech landscape. With our commitment to local talent development and deep understanding of Canada Toronto's business ecosystem, Astronomer is not merely selling software – we are building Canada's future data-driven economy from the ground up.</w:t>
      </w:r>
    </w:p>
    <w:p>
      <w:pPr>
        <w:pStyle w:val="BodyText"/>
      </w:pPr>
      <w:r>
        <w:rPr>
          <w:bCs/>
          <w:b/>
        </w:rPr>
        <w:t xml:space="preserve">Prepared for:</w:t>
      </w:r>
      <w:r>
        <w:t xml:space="preserve"> </w:t>
      </w:r>
      <w:r>
        <w:t xml:space="preserve">Astronomer Executive Leadership |</w:t>
      </w:r>
      <w:r>
        <w:t xml:space="preserve"> </w:t>
      </w:r>
      <w:r>
        <w:rPr>
          <w:bCs/>
          <w:b/>
        </w:rPr>
        <w:t xml:space="preserve">Date:</w:t>
      </w:r>
      <w:r>
        <w:t xml:space="preserve"> </w:t>
      </w:r>
      <w:r>
        <w:t xml:space="preserve">October 15, 2024 |</w:t>
      </w:r>
      <w:r>
        <w:t xml:space="preserve"> </w:t>
      </w:r>
      <w:r>
        <w:rPr>
          <w:bCs/>
          <w:b/>
        </w:rPr>
        <w:t xml:space="preserve">Location:</w:t>
      </w:r>
      <w:r>
        <w:t xml:space="preserve"> </w:t>
      </w:r>
      <w:r>
        <w:t xml:space="preserve">Toronto, Ontario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Astronomer Canada Toronto Operations</dc:title>
  <dc:creator/>
  <dc:language>en</dc:language>
  <cp:keywords/>
  <dcterms:created xsi:type="dcterms:W3CDTF">2026-07-20T23:43:16Z</dcterms:created>
  <dcterms:modified xsi:type="dcterms:W3CDTF">2026-07-20T23:43:16Z</dcterms:modified>
</cp:coreProperties>
</file>

<file path=docProps/custom.xml><?xml version="1.0" encoding="utf-8"?>
<Properties xmlns="http://schemas.openxmlformats.org/officeDocument/2006/custom-properties" xmlns:vt="http://schemas.openxmlformats.org/officeDocument/2006/docPropsVTypes"/>
</file>